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72"/>
          <w:lang w:eastAsia="zh-CN"/>
        </w:rPr>
        <w:t xml:space="preserve">太仓市政府采购</w:t>
      </w:r>
      <w:r/>
    </w:p>
    <w:p>
      <w:pPr>
        <w:jc w:val="cente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72"/>
          <w:lang w:eastAsia="zh-CN"/>
        </w:rPr>
        <w:t xml:space="preserve"> </w:t>
      </w:r>
      <w:r/>
    </w:p>
    <w:p>
      <w:pPr>
        <w:jc w:val="cente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72"/>
          <w:lang w:eastAsia="zh-CN"/>
        </w:rPr>
        <w:t xml:space="preserve">招 标 文 件</w:t>
      </w:r>
      <w:r/>
    </w:p>
    <w:p>
      <w:pPr>
        <w:jc w:val="cente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lang w:eastAsia="zh-CN"/>
        </w:rPr>
        <w:t xml:space="preserve"> </w:t>
      </w:r>
      <w:r/>
    </w:p>
    <w:p>
      <w:pPr>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lang w:eastAsia="zh-CN"/>
        </w:rPr>
        <w:t xml:space="preserve"> </w:t>
      </w:r>
      <w:r/>
    </w:p>
    <w:p>
      <w:pPr>
        <w:jc w:val="right"/>
        <w:spacing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2"/>
          <w:lang w:eastAsia="zh-CN"/>
        </w:rPr>
        <w:t xml:space="preserve"> </w:t>
      </w:r>
      <w:r/>
    </w:p>
    <w:p>
      <w:pPr>
        <w:ind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cs="宋体" w:asciiTheme="minorEastAsia" w:hAnsiTheme="minorEastAsia" w:eastAsiaTheme="minorEastAsia"/>
          <w:b/>
          <w:sz w:val="36"/>
          <w:lang w:eastAsia="zh-CN"/>
        </w:rPr>
        <w:t xml:space="preserve">项目编号：JSZC-320585-JZCG-G2026-0026</w:t>
      </w:r>
      <w:r/>
    </w:p>
    <w:p>
      <w:pPr>
        <w:ind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项目名称：</w:t>
      </w:r>
      <w:bookmarkStart w:id="1" w:name="OLE_LINK2"/>
      <w:r>
        <w:rPr>
          <w:rFonts w:hint="eastAsia" w:cs="宋体" w:asciiTheme="minorEastAsia" w:hAnsiTheme="minorEastAsia" w:eastAsiaTheme="minorEastAsia"/>
          <w:b/>
          <w:sz w:val="36"/>
          <w:lang w:eastAsia="zh-CN"/>
        </w:rPr>
        <w:t xml:space="preserve">2026年物业管理服务</w:t>
      </w:r>
      <w:bookmarkEnd w:id="1"/>
      <w:r/>
      <w:r/>
    </w:p>
    <w:p>
      <w:pPr>
        <w:ind w:right="-345"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采购单位：太仓市娄江新城医院（瑞金医院太仓分院）</w:t>
      </w:r>
      <w:bookmarkEnd w:id="0"/>
      <w:r/>
      <w:r/>
    </w:p>
    <w:p>
      <w:pPr>
        <w:ind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采购项目类别：服务类</w:t>
      </w:r>
      <w:r/>
    </w:p>
    <w:p>
      <w:pPr>
        <w:ind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标的所属行业：（十四）物业管理</w:t>
      </w:r>
      <w:r/>
    </w:p>
    <w:p>
      <w:pPr>
        <w:ind w:firstLine="1084"/>
        <w:spacing w:line="440" w:lineRule="exac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440" w:lineRule="exact"/>
        <w:rPr>
          <w:rFonts w:cs="宋体" w:asciiTheme="minorEastAsia" w:hAnsiTheme="minorEastAsia" w:eastAsiaTheme="minorEastAsia"/>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r>
      <w:r/>
    </w:p>
    <w:p>
      <w:pPr>
        <w:jc w:val="center"/>
        <w:spacing w:line="440" w:lineRule="exact"/>
        <w:rPr>
          <w:rFonts w:cs="宋体" w:asciiTheme="minorEastAsia" w:hAnsiTheme="minorEastAsia" w:eastAsiaTheme="minorEastAsia"/>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r>
      <w:r/>
    </w:p>
    <w:p>
      <w:pPr>
        <w:jc w:val="center"/>
        <w:spacing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t xml:space="preserve">苏州市公共资源交易中心太仓分中心</w:t>
      </w:r>
      <w:r/>
    </w:p>
    <w:p>
      <w:pPr>
        <w:jc w:val="center"/>
        <w:spacing w:line="440" w:lineRule="exact"/>
        <w:rPr>
          <w:rFonts w:cs="宋体" w:asciiTheme="minorEastAsia" w:hAnsiTheme="minorEastAsia" w:eastAsiaTheme="minorEastAsia"/>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r>
      <w:r/>
    </w:p>
    <w:p>
      <w:pPr>
        <w:jc w:val="center"/>
        <w:spacing w:line="440" w:lineRule="exact"/>
        <w:rPr>
          <w:rFonts w:cs="宋体" w:asciiTheme="minorEastAsia" w:hAnsiTheme="minorEastAsia" w:eastAsiaTheme="minorEastAsia"/>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lang w:eastAsia="zh-CN"/>
        </w:rPr>
        <w:t xml:space="preserve">202</w:t>
      </w:r>
      <w:r>
        <w:rPr>
          <w:rFonts w:hint="eastAsia" w:cs="宋体" w:asciiTheme="minorEastAsia" w:hAnsiTheme="minorEastAsia" w:eastAsiaTheme="minorEastAsia"/>
          <w:sz w:val="44"/>
          <w:lang w:eastAsia="zh-CN"/>
        </w:rPr>
        <w:t xml:space="preserve">6</w:t>
      </w:r>
      <w:r>
        <w:rPr>
          <w:rFonts w:cs="宋体" w:asciiTheme="minorEastAsia" w:hAnsiTheme="minorEastAsia" w:eastAsiaTheme="minorEastAsia"/>
          <w:sz w:val="44"/>
          <w:lang w:eastAsia="zh-CN"/>
        </w:rPr>
        <w:t xml:space="preserve">年</w:t>
      </w:r>
      <w:r>
        <w:rPr>
          <w:rFonts w:hint="eastAsia" w:cs="宋体" w:asciiTheme="minorEastAsia" w:hAnsiTheme="minorEastAsia" w:eastAsiaTheme="minorEastAsia"/>
          <w:sz w:val="44"/>
          <w:lang w:eastAsia="zh-CN"/>
        </w:rPr>
        <w:t xml:space="preserve">4</w:t>
      </w:r>
      <w:r>
        <w:rPr>
          <w:rFonts w:cs="宋体" w:asciiTheme="minorEastAsia" w:hAnsiTheme="minorEastAsia" w:eastAsiaTheme="minorEastAsia"/>
          <w:sz w:val="44"/>
          <w:lang w:eastAsia="zh-CN"/>
        </w:rPr>
        <w:t xml:space="preserve">月</w:t>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b/>
          <w:sz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r>
      <w:r/>
    </w:p>
    <w:p>
      <w:pPr>
        <w:jc w:val="center"/>
        <w:spacing w:line="85" w:lineRule="atLeas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lang w:eastAsia="zh-CN"/>
        </w:rPr>
        <w:t xml:space="preserve">目 录</w:t>
      </w:r>
      <w:r/>
    </w:p>
    <w:p>
      <w:pPr>
        <w:spacing w:line="85" w:lineRule="atLeast"/>
        <w:rPr>
          <w:rFonts w:cs="宋体" w:asciiTheme="minorEastAsia" w:hAnsiTheme="minorEastAsia" w:eastAsiaTheme="minorEastAsia"/>
          <w:sz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lang w:eastAsia="zh-CN"/>
        </w:rPr>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第一部分：招标公告</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第二部分：投标人须知</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第三部分：项目需求</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第四部分：投标文件格式</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第五部分：评标方法与评标标准</w:t>
      </w:r>
      <w:r/>
    </w:p>
    <w:p>
      <w:pPr>
        <w:spacing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lang w:eastAsia="zh-CN"/>
        </w:rPr>
        <w:t xml:space="preserve">第六部分：合同主要条款</w:t>
      </w:r>
      <w:r/>
    </w:p>
    <w:p>
      <w:pPr>
        <w:spacing w:before="240" w:after="240" w:line="520" w:lineRule="exac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 </w:t>
      </w:r>
      <w:r/>
    </w:p>
    <w:p>
      <w:pPr>
        <w:jc w:val="cente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lang w:eastAsia="zh-CN"/>
        </w:rPr>
        <w:br w:type="page" w:clear="all"/>
      </w:r>
      <w:r/>
    </w:p>
    <w:p>
      <w:pPr>
        <w:pStyle w:val="744"/>
        <w:jc w:val="center"/>
        <w:spacing w:after="0" w:line="480" w:lineRule="exact"/>
        <w:rPr>
          <w:rFonts w:cs="宋体" w:asciiTheme="minorEastAsia" w:hAnsiTheme="minorEastAsia" w:eastAsiaTheme="minorEastAsia"/>
          <w:sz w:val="24"/>
          <w:szCs w:val="24"/>
          <w:shd w:val="clear" w:color="auto" w:fill="ffffff"/>
          <w:lang w:eastAsia="zh-CN"/>
        </w:rPr>
      </w:pPr>
      <w:r>
        <w:rPr>
          <w:rFonts w:hint="eastAsia" w:cs="宋体" w:asciiTheme="minorEastAsia" w:hAnsiTheme="minorEastAsia" w:eastAsiaTheme="minorEastAsia"/>
          <w:b/>
          <w:sz w:val="44"/>
        </w:rPr>
        <w:t xml:space="preserve">第一部分</w:t>
      </w:r>
      <w:r>
        <w:rPr>
          <w:rFonts w:hint="eastAsia" w:cs="宋体" w:asciiTheme="minorEastAsia" w:hAnsiTheme="minorEastAsia" w:eastAsiaTheme="minorEastAsia"/>
          <w:b/>
          <w:sz w:val="44"/>
          <w:lang w:eastAsia="zh-CN"/>
        </w:rPr>
        <w:t xml:space="preserve">    </w:t>
      </w:r>
      <w:r>
        <w:rPr>
          <w:rFonts w:hint="eastAsia" w:cs="宋体" w:asciiTheme="minorEastAsia" w:hAnsiTheme="minorEastAsia" w:eastAsiaTheme="minorEastAsia"/>
          <w:b/>
          <w:sz w:val="44"/>
        </w:rPr>
        <w:t xml:space="preserve">招标公告</w:t>
      </w:r>
      <w:bookmarkStart w:id="2" w:name="OLE_LINK14"/>
      <w:r/>
      <w:r/>
    </w:p>
    <w:tbl>
      <w:tblPr>
        <w:tblStyle w:val="714"/>
        <w:tblW w:w="928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8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283" w:type="dxa"/>
            <w:vAlign w:val="center"/>
            <w:textDirection w:val="lrTb"/>
            <w:noWrap w:val="false"/>
          </w:tcPr>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项目概况</w:t>
            </w:r>
            <w:r/>
          </w:p>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2026年物业管理服务JSZC-320585-JZCG-G2026-0026招标项目的潜在投标人应在“苏采云</w:t>
            </w:r>
            <w:r>
              <w:rPr>
                <w:rFonts w:hint="eastAsia" w:ascii="仿宋" w:hAnsi="仿宋" w:eastAsia="仿宋" w:cs="仿宋"/>
                <w:sz w:val="24"/>
                <w:szCs w:val="24"/>
                <w:shd w:val="clear" w:color="auto" w:fill="ffffff"/>
                <w:lang w:eastAsia="zh-CN"/>
              </w:rPr>
              <w:t xml:space="preserve">”系统（网址：http://jszfcg.jsczt.cn/）自行下载 获取招标文件，并于</w:t>
            </w:r>
            <w:bookmarkStart w:id="43" w:name="_GoBack"/>
            <w:r/>
            <w:bookmarkEnd w:id="43"/>
            <w:r>
              <w:rPr>
                <w:rFonts w:hint="eastAsia" w:ascii="仿宋" w:hAnsi="仿宋" w:eastAsia="仿宋" w:cs="仿宋"/>
                <w:sz w:val="24"/>
                <w:szCs w:val="24"/>
                <w:shd w:val="clear" w:color="auto" w:fill="ffffff"/>
                <w:lang w:eastAsia="zh-CN"/>
              </w:rPr>
              <w:t xml:space="preserve">2026-5-11 09:30 （北京时间）前递交投标文件。</w:t>
            </w:r>
            <w:r/>
          </w:p>
        </w:tc>
      </w:tr>
    </w:tbl>
    <w:p>
      <w:pPr>
        <w:pStyle w:val="705"/>
        <w:keepLines w:val="0"/>
        <w:keepNext w:val="0"/>
        <w:spacing w:before="0" w:after="0" w:line="360" w:lineRule="auto"/>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一、项目基本情况</w:t>
      </w:r>
      <w:r/>
    </w:p>
    <w:p>
      <w:pPr>
        <w:pStyle w:val="744"/>
        <w:spacing w:after="0" w:line="360" w:lineRule="auto"/>
        <w:rPr>
          <w:rFonts w:ascii="仿宋" w:hAnsi="仿宋" w:eastAsia="仿宋" w:cs="仿宋"/>
          <w:sz w:val="24"/>
          <w:szCs w:val="24"/>
          <w:shd w:val="clear" w:color="auto" w:fill="ffffff"/>
          <w:lang w:eastAsia="zh-CN"/>
        </w:rPr>
      </w:pPr>
      <w:r/>
      <w:bookmarkStart w:id="3" w:name="OLE_LINK35"/>
      <w:r>
        <w:rPr>
          <w:rFonts w:hint="eastAsia" w:ascii="仿宋" w:hAnsi="仿宋" w:eastAsia="仿宋" w:cs="仿宋"/>
          <w:sz w:val="24"/>
          <w:szCs w:val="24"/>
          <w:shd w:val="clear" w:color="auto" w:fill="ffffff"/>
          <w:lang w:eastAsia="zh-CN"/>
        </w:rPr>
        <w:t xml:space="preserve">项目编号：JSZC-320585-JZCG-G2026-0026</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项目名称：2026年物业管理服务</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预算金额：</w:t>
      </w:r>
      <w:bookmarkStart w:id="4" w:name="OLE_LINK18"/>
      <w:r>
        <w:rPr>
          <w:rFonts w:hint="eastAsia" w:ascii="仿宋" w:hAnsi="仿宋" w:eastAsia="仿宋" w:cs="仿宋"/>
          <w:sz w:val="24"/>
          <w:szCs w:val="24"/>
          <w:shd w:val="clear" w:color="auto" w:fill="ffffff"/>
          <w:lang w:eastAsia="zh-CN"/>
        </w:rPr>
        <w:t xml:space="preserve">1500万元；</w:t>
      </w:r>
      <w:bookmarkEnd w:id="4"/>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最高限价：</w:t>
      </w:r>
      <w:bookmarkStart w:id="5" w:name="OLE_LINK61"/>
      <w:r>
        <w:rPr>
          <w:rFonts w:hint="eastAsia" w:ascii="仿宋" w:hAnsi="仿宋" w:eastAsia="仿宋" w:cs="仿宋"/>
          <w:sz w:val="24"/>
          <w:szCs w:val="24"/>
          <w:shd w:val="clear" w:color="auto" w:fill="ffffff"/>
          <w:lang w:eastAsia="zh-CN"/>
        </w:rPr>
        <w:t xml:space="preserve">无；</w:t>
      </w:r>
      <w:bookmarkEnd w:id="5"/>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采购方式：公开招标 </w:t>
      </w:r>
      <w:bookmarkEnd w:id="2"/>
      <w:r/>
      <w:bookmarkEnd w:id="3"/>
      <w:r/>
      <w:r/>
    </w:p>
    <w:p>
      <w:pPr>
        <w:pStyle w:val="744"/>
        <w:spacing w:after="0" w:line="360" w:lineRule="auto"/>
        <w:rPr>
          <w:rFonts w:ascii="仿宋" w:hAnsi="仿宋" w:eastAsia="仿宋" w:cs="仿宋"/>
          <w:sz w:val="24"/>
          <w:szCs w:val="24"/>
          <w:shd w:val="clear" w:color="auto" w:fill="ffffff"/>
          <w:lang w:val="zh-CN" w:eastAsia="zh-CN"/>
        </w:rPr>
      </w:pPr>
      <w:r>
        <w:rPr>
          <w:rFonts w:hint="eastAsia" w:ascii="仿宋" w:hAnsi="仿宋" w:eastAsia="仿宋" w:cs="仿宋"/>
          <w:sz w:val="24"/>
          <w:szCs w:val="24"/>
          <w:shd w:val="clear" w:color="auto" w:fill="ffffff"/>
          <w:lang w:eastAsia="zh-CN"/>
        </w:rPr>
        <w:t xml:space="preserve">采购需求：</w:t>
      </w:r>
      <w:bookmarkStart w:id="6" w:name="OLE_LINK58"/>
      <w:r>
        <w:rPr>
          <w:rFonts w:hint="eastAsia" w:ascii="仿宋" w:hAnsi="仿宋" w:eastAsia="仿宋" w:cs="仿宋"/>
          <w:sz w:val="24"/>
          <w:szCs w:val="24"/>
          <w:shd w:val="clear" w:color="auto" w:fill="ffffff"/>
          <w:lang w:eastAsia="zh-CN"/>
        </w:rPr>
        <w:t xml:space="preserve">本项目为太仓市娄江新城医院（瑞金医院太仓分院）物业管理服务，服务范围包括：安保、保洁、宿舍管理、会务、运送、工勤等。</w:t>
      </w:r>
      <w:r>
        <w:rPr>
          <w:rFonts w:hint="eastAsia" w:ascii="仿宋" w:hAnsi="仿宋" w:eastAsia="仿宋" w:cs="仿宋"/>
          <w:sz w:val="24"/>
          <w:szCs w:val="24"/>
          <w:shd w:val="clear" w:color="auto" w:fill="ffffff"/>
          <w:lang w:val="zh-CN" w:eastAsia="zh-CN"/>
        </w:rPr>
        <w:t xml:space="preserve"> </w:t>
      </w:r>
      <w:r/>
    </w:p>
    <w:p>
      <w:pPr>
        <w:pStyle w:val="744"/>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本项目允许做分包采购。</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具体内容详见第三部分项目需求。</w:t>
      </w:r>
      <w:bookmarkEnd w:id="6"/>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合同履行期限：自合同签订之日起1年。</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本项目（是/否）接受联合体投标：不接受联合体</w:t>
      </w:r>
      <w:r/>
    </w:p>
    <w:p>
      <w:pPr>
        <w:pStyle w:val="705"/>
        <w:keepLines w:val="0"/>
        <w:keepNext w:val="0"/>
        <w:spacing w:before="0" w:after="0" w:line="360" w:lineRule="auto"/>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二、申请人的资格要求</w:t>
      </w:r>
      <w:r/>
    </w:p>
    <w:p>
      <w:pPr>
        <w:pStyle w:val="744"/>
        <w:spacing w:after="0" w:line="360" w:lineRule="auto"/>
        <w:rPr>
          <w:rFonts w:ascii="仿宋" w:hAnsi="仿宋" w:eastAsia="仿宋" w:cs="仿宋"/>
          <w:sz w:val="24"/>
          <w:szCs w:val="24"/>
          <w:lang w:eastAsia="zh-CN"/>
        </w:rPr>
        <w:outlineLvl w:val="2"/>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3.依法缴纳税收和社会保障资金的相关资料；</w:t>
      </w:r>
      <w:r/>
    </w:p>
    <w:p>
      <w:pPr>
        <w:pStyle w:val="744"/>
        <w:spacing w:after="0" w:line="360" w:lineRule="auto"/>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rPr>
        <w:t xml:space="preserve">6.未被“信用中国”网站（www.creditchina.gov.cn）列入失信被执行人、重大税收违法案</w:t>
      </w:r>
      <w:r>
        <w:rPr>
          <w:rFonts w:hint="eastAsia" w:ascii="仿宋" w:hAnsi="仿宋" w:eastAsia="仿宋" w:cs="仿宋"/>
          <w:sz w:val="24"/>
          <w:szCs w:val="24"/>
          <w:shd w:val="clear" w:color="auto" w:fill="ffffff"/>
          <w:lang w:eastAsia="zh-CN"/>
        </w:rPr>
        <w:t xml:space="preserve">件当事人名单、政府采购严重失信行为记录名单。</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7.采购文件要求的其他资格证明文件</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（二）落实政府采购政策需满足的资格要求：</w:t>
      </w:r>
      <w:r/>
    </w:p>
    <w:p>
      <w:pPr>
        <w:pStyle w:val="744"/>
        <w:ind w:firstLine="482"/>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本项目属于面向中小企业预留采购份额项目。</w:t>
      </w:r>
      <w:r/>
    </w:p>
    <w:p>
      <w:pPr>
        <w:pStyle w:val="744"/>
        <w:ind w:firstLine="482"/>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pStyle w:val="744"/>
        <w:ind w:firstLine="482"/>
        <w:spacing w:after="0" w:line="360" w:lineRule="auto"/>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大型企业参加投标的，须将采购项目的一定比例分包给一家或多家中小企业进行，分包意向协议中预留给中小企业的金额应当不低于投标报价的50%。接受分包的中小企业和分包企业之间不得存在直接控股、管理关系。</w:t>
      </w:r>
      <w:r/>
    </w:p>
    <w:p>
      <w:pPr>
        <w:pStyle w:val="744"/>
        <w:ind w:firstLine="482"/>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小微企业不得将合同分包给大中型企业，中型企业不得将合同分包给大型企业。</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（三）本项目的特定资格要求： </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44"/>
        <w:spacing w:after="0" w:line="360" w:lineRule="auto"/>
        <w:rPr>
          <w:rFonts w:ascii="仿宋" w:hAnsi="仿宋" w:eastAsia="仿宋" w:cs="仿宋"/>
          <w:b/>
          <w:bCs/>
          <w:color w:val="auto"/>
          <w:sz w:val="24"/>
          <w:szCs w:val="24"/>
          <w:highlight w:val="none"/>
          <w:lang w:eastAsia="zh-CN"/>
        </w:rPr>
        <w:pBdr>
          <w:top w:val="none" w:color="000000" w:sz="0" w:space="0"/>
          <w:left w:val="none" w:color="000000" w:sz="0" w:space="0"/>
          <w:right w:val="none" w:color="000000" w:sz="0" w:space="0"/>
        </w:pBdr>
      </w:pPr>
      <w:r/>
      <w:bookmarkStart w:id="7" w:name="OLE_LINK48"/>
      <w:r/>
      <w:bookmarkStart w:id="8" w:name="OLE_LINK59"/>
      <w:r>
        <w:rPr>
          <w:rFonts w:hint="eastAsia" w:ascii="仿宋" w:hAnsi="仿宋" w:eastAsia="仿宋" w:cs="仿宋"/>
          <w:b/>
          <w:bCs/>
          <w:sz w:val="24"/>
          <w:szCs w:val="24"/>
          <w:lang w:eastAsia="zh-CN"/>
        </w:rPr>
        <w:t xml:space="preserve">2.投</w:t>
      </w:r>
      <w:r>
        <w:rPr>
          <w:rFonts w:hint="eastAsia" w:ascii="仿宋" w:hAnsi="仿宋" w:eastAsia="仿宋" w:cs="仿宋"/>
          <w:b/>
          <w:bCs/>
          <w:color w:val="auto"/>
          <w:sz w:val="24"/>
          <w:szCs w:val="24"/>
          <w:highlight w:val="none"/>
          <w:lang w:eastAsia="zh-CN"/>
        </w:rPr>
        <w:t xml:space="preserve">标供应商或承接保安服务的分包供应商应当具备江苏省公安厅颁发的《保安服务许可证》（外省的保安服务分包商需在苏州市有关部门备案）。</w:t>
      </w:r>
      <w:r/>
    </w:p>
    <w:p>
      <w:pPr>
        <w:spacing w:after="0" w:line="360" w:lineRule="auto"/>
        <w:rPr>
          <w:rFonts w:ascii="仿宋" w:hAnsi="仿宋" w:eastAsia="仿宋" w:cs="仿宋"/>
          <w:b/>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3.本项目人员要求：</w:t>
      </w:r>
      <w:r/>
    </w:p>
    <w:p>
      <w:pPr>
        <w:spacing w:after="0" w:line="360" w:lineRule="auto"/>
        <w:rPr>
          <w:rFonts w:ascii="仿宋" w:hAnsi="仿宋" w:eastAsia="仿宋" w:cs="仿宋"/>
          <w:b/>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bookmarkStart w:id="9" w:name="OLE_LINK26"/>
      <w:r>
        <w:rPr>
          <w:rFonts w:hint="eastAsia" w:ascii="仿宋" w:hAnsi="仿宋" w:eastAsia="仿宋" w:cs="仿宋"/>
          <w:b/>
          <w:bCs/>
          <w:color w:val="auto"/>
          <w:sz w:val="24"/>
          <w:szCs w:val="24"/>
          <w:highlight w:val="none"/>
          <w:shd w:val="clear" w:color="auto" w:fill="ffffff"/>
          <w:lang w:eastAsia="zh-CN"/>
        </w:rPr>
        <w:t xml:space="preserve">（</w:t>
      </w:r>
      <w:bookmarkStart w:id="10" w:name="OLE_LINK27"/>
      <w:r>
        <w:rPr>
          <w:rFonts w:hint="eastAsia" w:ascii="仿宋" w:hAnsi="仿宋" w:eastAsia="仿宋" w:cs="仿宋"/>
          <w:b/>
          <w:bCs/>
          <w:color w:val="auto"/>
          <w:sz w:val="24"/>
          <w:szCs w:val="24"/>
          <w:highlight w:val="none"/>
          <w:shd w:val="clear" w:color="auto" w:fill="ffffff"/>
          <w:lang w:eastAsia="zh-CN"/>
        </w:rPr>
        <w:t xml:space="preserve">1）</w:t>
      </w:r>
      <w:r>
        <w:rPr>
          <w:rFonts w:hint="eastAsia" w:ascii="仿宋" w:hAnsi="仿宋" w:eastAsia="仿宋" w:cs="仿宋"/>
          <w:b/>
          <w:bCs/>
          <w:color w:val="auto"/>
          <w:sz w:val="24"/>
          <w:szCs w:val="24"/>
          <w:highlight w:val="none"/>
          <w:lang w:eastAsia="zh-CN"/>
        </w:rPr>
        <w:t xml:space="preserve">拟投入的</w:t>
      </w:r>
      <w:r>
        <w:rPr>
          <w:rFonts w:hint="eastAsia" w:ascii="仿宋" w:hAnsi="仿宋" w:eastAsia="仿宋" w:cs="仿宋"/>
          <w:b/>
          <w:bCs/>
          <w:color w:val="auto"/>
          <w:sz w:val="24"/>
          <w:szCs w:val="24"/>
          <w:highlight w:val="none"/>
          <w:shd w:val="clear" w:color="auto" w:fill="ffffff"/>
          <w:lang w:eastAsia="zh-CN"/>
        </w:rPr>
        <w:t xml:space="preserve">用工人员人数至少236人，拟投人员</w:t>
      </w:r>
      <w:r>
        <w:rPr>
          <w:rFonts w:hint="eastAsia" w:ascii="仿宋" w:hAnsi="仿宋" w:eastAsia="仿宋" w:cs="仿宋"/>
          <w:b/>
          <w:bCs/>
          <w:color w:val="auto"/>
          <w:sz w:val="24"/>
          <w:szCs w:val="24"/>
          <w:highlight w:val="none"/>
          <w:lang w:eastAsia="zh-CN"/>
        </w:rPr>
        <w:t xml:space="preserve">（除保洁98人及运送人员39人外）均须提供开标前3个月中任意1个月投标单位或其分包单位为其缴纳社保证明扫描件并加盖单位公章，未提供作无效标。</w:t>
      </w:r>
      <w:bookmarkEnd w:id="9"/>
      <w:r/>
      <w:bookmarkEnd w:id="10"/>
      <w:r/>
      <w:r/>
    </w:p>
    <w:p>
      <w:pPr>
        <w:spacing w:after="0" w:line="360" w:lineRule="auto"/>
        <w:rPr>
          <w:rFonts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shd w:val="clear" w:color="auto" w:fill="ffffff"/>
          <w:lang w:eastAsia="zh-CN"/>
        </w:rPr>
        <w:t xml:space="preserve">（</w:t>
      </w:r>
      <w:r>
        <w:rPr>
          <w:rFonts w:hint="eastAsia" w:ascii="仿宋" w:hAnsi="仿宋" w:eastAsia="仿宋" w:cs="仿宋"/>
          <w:b/>
          <w:bCs/>
          <w:color w:val="auto"/>
          <w:sz w:val="24"/>
          <w:szCs w:val="24"/>
          <w:highlight w:val="none"/>
          <w:lang w:eastAsia="zh-CN"/>
        </w:rPr>
        <w:t xml:space="preserve">2）需要提供资质证书的拟投人员中：①保安经理（1人）具有公安部门颁发的保安员证书，且具有建（构）筑物消防</w:t>
      </w:r>
      <w:r>
        <w:rPr>
          <w:rFonts w:hint="eastAsia" w:ascii="仿宋" w:hAnsi="仿宋" w:eastAsia="仿宋" w:cs="仿宋"/>
          <w:b/>
          <w:bCs/>
          <w:sz w:val="24"/>
          <w:szCs w:val="24"/>
          <w:lang w:eastAsia="zh-CN"/>
        </w:rPr>
        <w:t xml:space="preserve">员证或消防设施操作员证；提供不少于10人的保安员证书；②消防监控室值班员（4人）须持有建（构）筑物消防员证或消防设施操作员证；③零星辅助维护领班（1人）须持有高压电工作业证或低压电工作业证。</w:t>
      </w:r>
      <w:bookmarkEnd w:id="7"/>
      <w:r/>
      <w:r/>
    </w:p>
    <w:p>
      <w:pPr>
        <w:spacing w:after="0" w:line="360" w:lineRule="auto"/>
        <w:rPr>
          <w:rFonts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4.本项目为专门面向中小企业采购的服务类项目，全部拟投人员应当是具备《劳动合同》的或者供应商提供承诺函，承诺中标后聘请签订《劳动合同》的服务人员参与本项目，否则视为无效投标。</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（四）拒绝下述供应商参加本次采购活动：</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8"/>
      <w:r/>
      <w:r/>
    </w:p>
    <w:p>
      <w:pPr>
        <w:pStyle w:val="705"/>
        <w:keepLines w:val="0"/>
        <w:keepNext w:val="0"/>
        <w:spacing w:before="0" w:after="0" w:line="360" w:lineRule="auto"/>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三、获取招标文件</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时间：自招标文件公告发布之日起5个工作日</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地点：“苏采云”系统（网址：http://jszfcg.jsczt.cn/）自行下载 </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 </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 </w:t>
      </w:r>
      <w:r/>
    </w:p>
    <w:p>
      <w:pPr>
        <w:pStyle w:val="705"/>
        <w:keepLines w:val="0"/>
        <w:keepNext w:val="0"/>
        <w:spacing w:before="0" w:after="0" w:line="360" w:lineRule="auto"/>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四、提交投标文件截止时间、开标时间和地点</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2026-5-11 09:30 （北京时间）</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 </w:t>
      </w:r>
      <w:r/>
    </w:p>
    <w:p>
      <w:pPr>
        <w:pStyle w:val="705"/>
        <w:keepLines w:val="0"/>
        <w:keepNext w:val="0"/>
        <w:spacing w:before="0" w:after="0" w:line="360" w:lineRule="auto"/>
        <w:shd w:val="clear" w:color="auto" w:fill="ffffff"/>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五、公告期限</w:t>
      </w:r>
      <w:r/>
    </w:p>
    <w:p>
      <w:pPr>
        <w:pStyle w:val="744"/>
        <w:spacing w:after="0" w:line="360" w:lineRule="auto"/>
        <w:shd w:val="clear" w:color="auto" w:fill="ffffff"/>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705"/>
        <w:keepLines w:val="0"/>
        <w:keepNext w:val="0"/>
        <w:spacing w:before="0" w:after="0" w:line="360" w:lineRule="auto"/>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六、其他补充事宜</w:t>
      </w:r>
      <w:r/>
    </w:p>
    <w:p>
      <w:pPr>
        <w:spacing w:after="0" w:line="360" w:lineRule="auto"/>
        <w:rPr>
          <w:rFonts w:ascii="仿宋" w:hAnsi="仿宋" w:eastAsia="仿宋" w:cs="仿宋"/>
          <w:sz w:val="24"/>
          <w:szCs w:val="24"/>
          <w:lang w:eastAsia="zh-CN"/>
        </w:rPr>
      </w:pPr>
      <w:r/>
      <w:bookmarkStart w:id="11" w:name="OLE_LINK60"/>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ascii="仿宋" w:hAnsi="仿宋" w:eastAsia="仿宋" w:cs="仿宋"/>
          <w:b/>
          <w:sz w:val="24"/>
          <w:szCs w:val="24"/>
          <w:lang w:eastAsia="zh-CN"/>
        </w:rP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ascii="仿宋" w:hAnsi="仿宋" w:eastAsia="仿宋" w:cs="仿宋"/>
          <w:sz w:val="24"/>
          <w:szCs w:val="24"/>
          <w:lang w:eastAsia="zh-CN"/>
        </w:rPr>
      </w:pPr>
      <w:r>
        <w:rPr>
          <w:rFonts w:hint="eastAsia" w:ascii="仿宋" w:hAnsi="仿宋" w:eastAsia="仿宋" w:cs="仿宋"/>
          <w:b/>
          <w:sz w:val="24"/>
          <w:szCs w:val="24"/>
          <w:lang w:eastAsia="zh-CN"/>
        </w:rPr>
        <w:t xml:space="preserve">3、本项目采用不见面开标，投标人开标时无需到开标现场进行解密，采取网上开标大厅解密电子投标文件，投标人远程解密要求如下：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7、有关电子投标制作技术疑问，请咨询苏采云软件公司客服：18261002950、0512-69820854、0519-86722802</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8、政府采购监督电话：0512-53512539</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9、本次招标投标保证金：本项目无须缴纳投标保证金。</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shd w:val="clear" w:color="auto" w:fill="ffffff"/>
          <w:lang w:eastAsia="zh-CN"/>
        </w:rPr>
        <w:br/>
      </w:r>
      <w:r>
        <w:rPr>
          <w:rFonts w:hint="eastAsia" w:ascii="仿宋" w:hAnsi="仿宋" w:eastAsia="仿宋" w:cs="仿宋"/>
          <w:sz w:val="24"/>
          <w:szCs w:val="24"/>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11"/>
      <w:r/>
      <w:r/>
    </w:p>
    <w:p>
      <w:pPr>
        <w:pStyle w:val="705"/>
        <w:keepLines w:val="0"/>
        <w:keepNext w:val="0"/>
        <w:spacing w:before="0" w:after="0" w:line="360" w:lineRule="auto"/>
        <w:rPr>
          <w:rFonts w:ascii="仿宋" w:hAnsi="仿宋" w:eastAsia="仿宋" w:cs="仿宋"/>
          <w:sz w:val="24"/>
          <w:szCs w:val="24"/>
          <w:lang w:eastAsia="zh-CN"/>
        </w:rPr>
      </w:pPr>
      <w:r>
        <w:rPr>
          <w:rStyle w:val="749"/>
          <w:rFonts w:hint="eastAsia" w:ascii="仿宋" w:hAnsi="仿宋" w:eastAsia="仿宋" w:cs="仿宋"/>
          <w:sz w:val="24"/>
          <w:szCs w:val="24"/>
          <w:shd w:val="clear" w:color="auto" w:fill="ffffff"/>
          <w:lang w:eastAsia="zh-CN"/>
        </w:rPr>
        <w:t xml:space="preserve">七、对本次招标提出询问，请按以下方式联系</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 </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单位名称：太仓市娄江新城医院（瑞金医院太仓分院）</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    址： 江苏省苏州市太仓市陆渡街道上海东路666号瑞金医院  </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 曹泽鑫</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 ：0512-56561763 </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w:t>
      </w:r>
      <w:bookmarkStart w:id="12" w:name="OLE_LINK10"/>
      <w:r>
        <w:rPr>
          <w:rFonts w:hint="eastAsia" w:ascii="仿宋" w:hAnsi="仿宋" w:eastAsia="仿宋" w:cs="仿宋"/>
          <w:sz w:val="24"/>
          <w:szCs w:val="24"/>
          <w:shd w:val="clear" w:color="auto" w:fill="ffffff"/>
          <w:lang w:eastAsia="zh-CN"/>
        </w:rPr>
        <w:t xml:space="preserve">太仓市陆渡街道万金北路88号3栋2楼</w:t>
      </w:r>
      <w:bookmarkEnd w:id="12"/>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744"/>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3.项目联系方式</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744"/>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cs="宋体" w:asciiTheme="minorEastAsia" w:hAnsiTheme="minorEastAsia" w:eastAsiaTheme="minorEastAsia"/>
          <w:b/>
          <w:color w:val="000000"/>
          <w:sz w:val="4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lang w:eastAsia="zh-CN"/>
        </w:rPr>
      </w:r>
      <w:r/>
    </w:p>
    <w:p>
      <w:pPr>
        <w:jc w:val="center"/>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lang w:eastAsia="zh-CN"/>
        </w:rPr>
        <w:br w:type="page" w:clear="all"/>
      </w:r>
      <w:r>
        <w:rPr>
          <w:rFonts w:cs="宋体" w:asciiTheme="minorEastAsia" w:hAnsiTheme="minorEastAsia" w:eastAsiaTheme="minorEastAsia"/>
          <w:b/>
          <w:color w:val="000000"/>
          <w:sz w:val="44"/>
          <w:lang w:eastAsia="zh-CN"/>
        </w:rPr>
        <w:t xml:space="preserve">第二部分  投标人须知</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一、说明和释义</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000000"/>
          <w:sz w:val="24"/>
          <w:lang w:eastAsia="zh-CN"/>
        </w:rPr>
        <w:t xml:space="preserve">1. 说明</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1.1本招标文件仅适用于苏州市公共资源交易中心太仓分中心组织的招标活动。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1.2本次招标活动及因本次招标产生的合同受中国法律制约和保护。</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1.3本招标文件的解释权属于苏州市公共资源交易中心太仓分中心。</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000000"/>
          <w:sz w:val="24"/>
          <w:lang w:eastAsia="zh-CN"/>
        </w:rPr>
        <w:t xml:space="preserve">2. 词语释义</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2.2投标人：经认定有资格响应招标，参加投标竞争的法人或其他组织和自然人。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2.9知识产权：指专利权、商标权、著作权等无形财产专有权的统称。</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2.10天：日历日。</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2.11交货地点：合同中明确约定的乙方提交的货物和服务最终到达地点。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2.12 合同价款：根据合同规定，乙方在正确地履行合同义务后甲方应支付乙方的价款。</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2.13 产地：货物开采、生长、生产、最终制造、加工或提供服务的来源地。</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2.14不可抗力：不能预见、不能避免并且不能克服的客观情况。</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2.15实质性响应：满足有关本次采购标的、数量、质量、价款或者报酬、履行期限、履行地点和方式、违约责任和解决争议方法等要求。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2.17进口产品：指通过中国海关报关验收进入中国境内且产自境外的产品。</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2.18书面形式：指书面文字、合同书、信件和传真等可以有形地表现所载内容的形式。</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二、 投标人</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 合格投标人的基本条件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3.1符合《中华人民共和国政府采购法》第二十二条第一款之规定；</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3.2满足本文件实质性条款的规定。</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4．合格投标人的特定条件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 按招标公告规定。</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5. 投标人代表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6. </w:t>
      </w:r>
      <w:r>
        <w:rPr>
          <w:rFonts w:ascii="宋体" w:hAnsi="宋体" w:eastAsia="宋体" w:cs="宋体"/>
          <w:b/>
          <w:sz w:val="24"/>
          <w:lang w:eastAsia="zh-CN"/>
        </w:rPr>
        <w:t xml:space="preserve">联合投标及转包、分包</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6.1 </w:t>
      </w:r>
      <w:r>
        <w:rPr>
          <w:rFonts w:hint="eastAsia" w:cs="宋体" w:asciiTheme="minorEastAsia" w:hAnsiTheme="minorEastAsia" w:eastAsiaTheme="minorEastAsia"/>
          <w:color w:val="000000"/>
          <w:sz w:val="24"/>
          <w:lang w:eastAsia="zh-CN"/>
        </w:rPr>
        <w:t xml:space="preserve">本项目不接受联合体投标。</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6.2</w:t>
      </w:r>
      <w:r>
        <w:rPr>
          <w:rFonts w:hint="eastAsia" w:cs="宋体" w:asciiTheme="minorEastAsia" w:hAnsiTheme="minorEastAsia" w:eastAsiaTheme="minorEastAsia"/>
          <w:color w:val="000000"/>
          <w:sz w:val="24"/>
          <w:lang w:eastAsia="zh-CN"/>
        </w:rPr>
        <w:t xml:space="preserve">本项目不接受转包。</w:t>
      </w:r>
      <w:r/>
    </w:p>
    <w:p>
      <w:pPr>
        <w:ind w:firstLine="360"/>
        <w:jc w:val="both"/>
        <w:spacing w:after="0" w:line="439" w:lineRule="atLeast"/>
        <w:rPr>
          <w:rFonts w:cs="宋体" w:asciiTheme="minorEastAsia" w:hAnsiTheme="minorEastAsia" w:eastAsiaTheme="minorEastAsia"/>
          <w:b/>
          <w:bCs/>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lang w:eastAsia="zh-CN"/>
        </w:rPr>
        <w:t xml:space="preserve">6.3 </w:t>
      </w:r>
      <w:r>
        <w:rPr>
          <w:rFonts w:hint="eastAsia" w:cs="宋体" w:asciiTheme="minorEastAsia" w:hAnsiTheme="minorEastAsia" w:eastAsiaTheme="minorEastAsia"/>
          <w:b/>
          <w:bCs/>
          <w:color w:val="000000"/>
          <w:sz w:val="24"/>
          <w:lang w:eastAsia="zh-CN"/>
        </w:rPr>
        <w:t xml:space="preserve">本项目接受分包。</w:t>
      </w:r>
      <w:r/>
    </w:p>
    <w:p>
      <w:pPr>
        <w:ind w:firstLine="360"/>
        <w:jc w:val="both"/>
        <w:spacing w:after="0" w:line="439" w:lineRule="atLeast"/>
        <w:rPr>
          <w:rFonts w:cs="宋体" w:asciiTheme="minorEastAsia" w:hAnsiTheme="minorEastAsia" w:eastAsiaTheme="minorEastAsia"/>
          <w:b/>
          <w:bCs/>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lang w:eastAsia="zh-CN"/>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cs="宋体" w:asciiTheme="minorEastAsia" w:hAnsiTheme="minorEastAsia" w:eastAsiaTheme="minorEastAsia"/>
          <w:b/>
          <w:bCs/>
          <w:color w:val="000000"/>
          <w:sz w:val="24"/>
          <w:lang w:eastAsia="zh-CN"/>
        </w:rPr>
        <w:t xml:space="preserve">50%</w:t>
      </w:r>
      <w:r>
        <w:rPr>
          <w:rFonts w:hint="eastAsia" w:cs="宋体" w:asciiTheme="minorEastAsia" w:hAnsiTheme="minorEastAsia" w:eastAsiaTheme="minorEastAsia"/>
          <w:b/>
          <w:bCs/>
          <w:color w:val="000000"/>
          <w:sz w:val="24"/>
          <w:lang w:eastAsia="zh-CN"/>
        </w:rPr>
        <w:t xml:space="preserve">。接受分包合同的中小企业和分包企业之间不得存在直接控股、管理关系。</w:t>
      </w:r>
      <w:r/>
    </w:p>
    <w:p>
      <w:pPr>
        <w:ind w:firstLine="360"/>
        <w:jc w:val="both"/>
        <w:spacing w:after="0" w:line="439" w:lineRule="atLeast"/>
        <w:rPr>
          <w:rFonts w:cs="宋体" w:asciiTheme="minorEastAsia" w:hAnsiTheme="minorEastAsia" w:eastAsiaTheme="minorEastAsia"/>
          <w:b/>
          <w:bCs/>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lang w:eastAsia="zh-CN"/>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360"/>
        <w:jc w:val="both"/>
        <w:spacing w:after="0" w:line="439" w:lineRule="atLeast"/>
        <w:rPr>
          <w:rFonts w:cs="宋体" w:asciiTheme="minorEastAsia" w:hAnsiTheme="minorEastAsia" w:eastAsiaTheme="minorEastAsia"/>
          <w:b/>
          <w:bCs/>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lang w:eastAsia="zh-CN"/>
        </w:rPr>
        <w:t xml:space="preserve">小微企业不得将合同分包给大中型企业，中型企业不得将合同分包给大型企业。</w:t>
      </w:r>
      <w:r/>
    </w:p>
    <w:p>
      <w:pPr>
        <w:ind w:firstLine="360"/>
        <w:jc w:val="both"/>
        <w:spacing w:after="0" w:line="439" w:lineRule="atLeast"/>
        <w:rPr>
          <w:rFonts w:asciiTheme="minorEastAsia" w:hAnsiTheme="minorEastAsia" w:eastAsiaTheme="minorEastAsia"/>
          <w:b/>
          <w:bCs/>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lang w:eastAsia="zh-CN"/>
        </w:rPr>
        <w:t xml:space="preserve">若投标单位采取分包，在投标文件中提供明确的分包方案，分包方案载明中小企业合同金额应当达到的比例</w:t>
      </w:r>
      <w:r>
        <w:rPr>
          <w:rFonts w:cs="宋体" w:asciiTheme="minorEastAsia" w:hAnsiTheme="minorEastAsia" w:eastAsiaTheme="minorEastAsia"/>
          <w:b/>
          <w:bCs/>
          <w:color w:val="000000"/>
          <w:sz w:val="24"/>
          <w:lang w:eastAsia="zh-CN"/>
        </w:rPr>
        <w:t xml:space="preserve">规定。</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7. 投标费用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7.2本次招标项目不收取标书费及中标服务费，请投标人在投标时充分考虑这一因素。</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三、招标文件说明</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8. 招标文件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9. 招标文件的澄清</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9.2如有必要，问题答复将以“变更公告”形式由采购代理机构按照本须知第10条的规定发出。</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10.招标文件的修改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11.质疑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11.3上述应知其权益受到损害之日是指：</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11.3.2对采购过程提出质疑的，自采购程序环节结束之日起计算；</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11.3.3对中标结果提出质疑的，自中标结果公告期限届满之日起计算。</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11.4 供应商提出质疑应当提交质疑函和必要的证明材料。质疑函应当包括下列内容：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11.3.1 供应商的姓名或者名称、地址、邮编、联系人及联系电话；</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11.3.2 质疑项目的名称、编号；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11.3.3 具体、明确的质疑事项和与质疑事项相关的请求；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11.3.4 事实依据；</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11.3.5 必要的法律依据；</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11.3.6 提出质疑的日期。</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 提交质疑函同时应当附如下证明材料：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11.6.1对采购文件提出质疑的供应商提供参加本项目的“交易文件下载确认单”；</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11.6.2质疑供应商的营业执照复印件加盖单位公章；</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11.6.3质疑供应商法定代表人身份证复印件加盖单位公章；</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cs="宋体" w:asciiTheme="minorEastAsia" w:hAnsiTheme="minorEastAsia" w:eastAsiaTheme="minorEastAsia"/>
          <w:color w:val="000000"/>
          <w:sz w:val="24"/>
          <w:lang w:eastAsia="zh-CN"/>
        </w:rPr>
        <w:t xml:space="preserve">机</w:t>
      </w:r>
      <w:r>
        <w:rPr>
          <w:rFonts w:cs="宋体" w:asciiTheme="minorEastAsia" w:hAnsiTheme="minorEastAsia" w:eastAsiaTheme="minorEastAsia"/>
          <w:color w:val="000000"/>
          <w:sz w:val="24"/>
          <w:lang w:eastAsia="zh-CN"/>
        </w:rPr>
        <w:t xml:space="preserve">构提出；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11.10接受质疑函联系方式见采购公告联系事项。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四、 投标文件说明</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12、提示与要求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12.2无论是否递交投标文件，投标人都应将招标文件及以后的所有通知、文件等视为保密文件。</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13. 投标文件计量单位和使用文字</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13. 知识产权</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 投标文件的组成</w:t>
      </w:r>
      <w:r/>
    </w:p>
    <w:p>
      <w:pPr>
        <w:ind w:firstLine="1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15.1报价部分（详见投标文件格式）：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15.1.1封面</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15.1.2《开标一览表》(统一格式)；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15.1.3公开分项报价表；</w:t>
      </w:r>
      <w:r/>
    </w:p>
    <w:p>
      <w:pPr>
        <w:ind w:firstLine="1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15.2 投标正文部分（包含资质证明和技术部分）</w:t>
      </w:r>
      <w:r/>
    </w:p>
    <w:p>
      <w:pPr>
        <w:ind w:firstLine="361"/>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15.2.1资质证明文件部分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15.2.1.1关于资格文件的声明函（详见投标文件格式）；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15.2.1.2投标承诺函（详见投标文件格式）；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15.2.1.3投标人基本情况表（详见投标文件格式）；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15.2.1.4投标人法定代表人身份证复印件；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15.2.1.5投标人法定代表人授权委托书原件（如有授权）（详见投标文件格式）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15.2.1.6投标人授权代理人身份证复印件（如有授权）</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15.2.1.7投标单位营业执照副本或三证合一营业执照复印件；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15.2.1.8投标人参加本次政府采购活动前的财务状况报告或者银行出具的资信证明；</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15.2.1.9投标人根据项目需求提供履行合同所必需的设备和专业技术能力的证明材料；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15.2.1.13中小企业声明函</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15.2.1.14残疾人福利性单位声明函（如有）；</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15.2.1.1</w:t>
      </w:r>
      <w:r>
        <w:rPr>
          <w:rFonts w:hint="eastAsia" w:cs="宋体" w:asciiTheme="minorEastAsia" w:hAnsiTheme="minorEastAsia" w:eastAsiaTheme="minorEastAsia"/>
          <w:color w:val="000000"/>
          <w:sz w:val="24"/>
          <w:lang w:eastAsia="zh-CN"/>
        </w:rPr>
        <w:t xml:space="preserve">5</w:t>
      </w:r>
      <w:r>
        <w:rPr>
          <w:rFonts w:cs="宋体" w:asciiTheme="minorEastAsia" w:hAnsiTheme="minorEastAsia" w:eastAsiaTheme="minorEastAsia"/>
          <w:color w:val="000000"/>
          <w:sz w:val="24"/>
          <w:lang w:eastAsia="zh-CN"/>
        </w:rPr>
        <w:t xml:space="preserve">监狱企业证明文件（如有）</w:t>
      </w:r>
      <w:r>
        <w:rPr>
          <w:rFonts w:hint="eastAsia" w:cs="宋体" w:asciiTheme="minorEastAsia" w:hAnsiTheme="minorEastAsia" w:eastAsiaTheme="minorEastAsia"/>
          <w:color w:val="000000"/>
          <w:sz w:val="24"/>
          <w:lang w:eastAsia="zh-CN"/>
        </w:rPr>
        <w:t xml:space="preserve">；</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lang w:eastAsia="zh-CN"/>
        </w:rPr>
        <w:t xml:space="preserve">15.2</w:t>
      </w:r>
      <w:r>
        <w:rPr>
          <w:rFonts w:cs="宋体" w:asciiTheme="minorEastAsia" w:hAnsiTheme="minorEastAsia" w:eastAsiaTheme="minorEastAsia"/>
          <w:b/>
          <w:color w:val="000000"/>
          <w:sz w:val="24"/>
          <w:lang w:eastAsia="zh-CN"/>
        </w:rPr>
        <w:t xml:space="preserve">.2技术部分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15.2.2.1服务要求偏离表（详见投标文件格式）；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15.2.2.2商务要求偏离表（详见投标文件格式）；</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15.2.2.3项目的技术及服务方案；</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15.2.2.4项目实施方案和进度方案；</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15.2.2.5质量保证措施和承诺；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15.2.2.6售后服务内容；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15.2.2.7投入本项目技术（服务）人员一览表及相关证明材料；</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8类似业绩一览表</w:t>
      </w:r>
      <w:r>
        <w:rPr>
          <w:rFonts w:cs="宋体" w:asciiTheme="minorEastAsia" w:hAnsiTheme="minorEastAsia" w:eastAsiaTheme="minorEastAsia"/>
          <w:color w:val="000000"/>
          <w:sz w:val="24"/>
          <w:lang w:eastAsia="zh-CN"/>
        </w:rPr>
        <w:t xml:space="preserve">；</w:t>
      </w:r>
      <w:r/>
    </w:p>
    <w:p>
      <w:pPr>
        <w:ind w:firstLine="360"/>
        <w:jc w:val="both"/>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9分包协议（如有）</w:t>
      </w:r>
      <w:r>
        <w:rPr>
          <w:rFonts w:cs="宋体" w:asciiTheme="minorEastAsia" w:hAnsiTheme="minorEastAsia" w:eastAsiaTheme="minorEastAsia"/>
          <w:color w:val="000000"/>
          <w:sz w:val="24"/>
          <w:lang w:eastAsia="zh-CN"/>
        </w:rPr>
        <w:t xml:space="preserve">；</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15.2.2.</w:t>
      </w:r>
      <w:r>
        <w:rPr>
          <w:rFonts w:hint="eastAsia" w:cs="宋体" w:asciiTheme="minorEastAsia" w:hAnsiTheme="minorEastAsia" w:eastAsiaTheme="minorEastAsia"/>
          <w:color w:val="000000"/>
          <w:sz w:val="24"/>
          <w:lang w:eastAsia="zh-CN"/>
        </w:rPr>
        <w:t xml:space="preserve">10</w:t>
      </w:r>
      <w:r>
        <w:rPr>
          <w:rFonts w:cs="宋体" w:asciiTheme="minorEastAsia" w:hAnsiTheme="minorEastAsia" w:eastAsiaTheme="minorEastAsia"/>
          <w:color w:val="000000"/>
          <w:sz w:val="24"/>
          <w:lang w:eastAsia="zh-CN"/>
        </w:rPr>
        <w:t xml:space="preserve">其他投标人认为需要提供的材料；</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15.3投标文件由15.1、15.2款规定的内容共同组成。</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16. 投标文件编制要求   </w:t>
      </w:r>
      <w:r/>
    </w:p>
    <w:p>
      <w:pPr>
        <w:ind w:firstLine="424"/>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16.1</w:t>
      </w:r>
      <w:r>
        <w:rPr>
          <w:rFonts w:cs="宋体" w:asciiTheme="minorEastAsia" w:hAnsiTheme="minorEastAsia" w:eastAsiaTheme="minorEastAsia"/>
          <w:b/>
          <w:color w:val="000000"/>
          <w:sz w:val="24"/>
          <w:lang w:eastAsia="zh-CN"/>
        </w:rPr>
        <w:t xml:space="preserve">电子投标文件编制要求：</w:t>
      </w:r>
      <w:r>
        <w:rPr>
          <w:rFonts w:cs="宋体" w:asciiTheme="minorEastAsia" w:hAnsiTheme="minorEastAsia" w:eastAsiaTheme="minorEastAsia"/>
          <w:color w:val="000000"/>
          <w:sz w:val="24"/>
          <w:lang w:eastAsia="zh-CN"/>
        </w:rPr>
        <w:t xml:space="preserve">投标人应使用</w:t>
      </w:r>
      <w:r>
        <w:rPr>
          <w:rFonts w:cs="宋体" w:asciiTheme="minorEastAsia" w:hAnsiTheme="minorEastAsia" w:eastAsiaTheme="minorEastAsia"/>
          <w:b/>
          <w:color w:val="000000"/>
          <w:sz w:val="24"/>
          <w:lang w:eastAsia="zh-CN"/>
        </w:rPr>
        <w:t xml:space="preserve">招标文件要求的投标文件制作软件制作电子投标文件</w:t>
      </w:r>
      <w:r>
        <w:rPr>
          <w:rFonts w:cs="宋体" w:asciiTheme="minorEastAsia" w:hAnsiTheme="minorEastAsia" w:eastAsiaTheme="minorEastAsia"/>
          <w:color w:val="000000"/>
          <w:sz w:val="24"/>
          <w:lang w:eastAsia="zh-CN"/>
        </w:rPr>
        <w:t xml:space="preserve">，电子投标文件按招标文件规定的格式制作，如果未按要求制作上传，可能导致投标无效。</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17. 投标报价（编制）要求的说明</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17.3 一项投标内容只允许一个报价，采购代理机构不接受任何有选择性的投标报价。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17.5最低的投标报价或最高的折扣比例是中标的重要条件，但不是中标的唯一条件。</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18. 投标保证金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本项目无须缴纳投标保证金</w:t>
      </w:r>
      <w:r>
        <w:rPr>
          <w:rFonts w:cs="宋体" w:asciiTheme="minorEastAsia" w:hAnsiTheme="minorEastAsia" w:eastAsiaTheme="minorEastAsia"/>
          <w:b/>
          <w:color w:val="000000"/>
          <w:sz w:val="24"/>
          <w:lang w:eastAsia="zh-CN"/>
        </w:rPr>
        <w:t xml:space="preserve">。</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19. 投标文件的有效期</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19.1在本招标文件规定的开标之日起九十（90）天内，投标人所提交的投标文件应保持有效。</w:t>
      </w:r>
      <w:r>
        <w:rPr>
          <w:rFonts w:cs="宋体" w:asciiTheme="minorEastAsia" w:hAnsiTheme="minorEastAsia" w:eastAsiaTheme="minorEastAsia"/>
          <w:b/>
          <w:color w:val="000000"/>
          <w:sz w:val="24"/>
          <w:lang w:eastAsia="zh-CN"/>
        </w:rPr>
        <w:t xml:space="preserve">有效期短于这个规定期限的投标文件，将被认定为未实质性响应招标文件要求。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五、 投标文件的提交、撤回和修改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20. 投标文件的上传、提交</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20.</w:t>
      </w:r>
      <w:r>
        <w:rPr>
          <w:rFonts w:cs="宋体" w:asciiTheme="minorEastAsia" w:hAnsiTheme="minorEastAsia" w:eastAsiaTheme="minorEastAsia"/>
          <w:b/>
          <w:color w:val="000000"/>
          <w:sz w:val="24"/>
          <w:lang w:eastAsia="zh-CN"/>
        </w:rPr>
        <w:t xml:space="preserve">1投标人应将制作好的加密电子投标文件按要求在投标截止时间前上传到交易系统平台中。</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21. 投标截止时间</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21.1</w:t>
      </w:r>
      <w:r>
        <w:rPr>
          <w:rFonts w:cs="宋体" w:asciiTheme="minorEastAsia" w:hAnsiTheme="minorEastAsia" w:eastAsiaTheme="minorEastAsia"/>
          <w:b/>
          <w:color w:val="000000"/>
          <w:sz w:val="24"/>
          <w:lang w:eastAsia="zh-CN"/>
        </w:rPr>
        <w:t xml:space="preserve">电子投标文件必须按招标公告中规定的网上投标截止时间前提交</w:t>
      </w:r>
      <w:r>
        <w:rPr>
          <w:rFonts w:cs="宋体" w:asciiTheme="minorEastAsia" w:hAnsiTheme="minorEastAsia" w:eastAsiaTheme="minorEastAsia"/>
          <w:color w:val="000000"/>
          <w:sz w:val="24"/>
          <w:lang w:eastAsia="zh-CN"/>
        </w:rPr>
        <w:t xml:space="preserve">，</w:t>
      </w:r>
      <w:r>
        <w:rPr>
          <w:rFonts w:cs="宋体" w:asciiTheme="minorEastAsia" w:hAnsiTheme="minorEastAsia" w:eastAsiaTheme="minorEastAsia"/>
          <w:b/>
          <w:color w:val="000000"/>
          <w:sz w:val="24"/>
          <w:lang w:eastAsia="zh-CN"/>
        </w:rPr>
        <w:t xml:space="preserve">否则投标无效</w:t>
      </w:r>
      <w:r>
        <w:rPr>
          <w:rFonts w:cs="宋体" w:asciiTheme="minorEastAsia" w:hAnsiTheme="minorEastAsia" w:eastAsiaTheme="minorEastAsia"/>
          <w:color w:val="000000"/>
          <w:sz w:val="24"/>
          <w:lang w:eastAsia="zh-CN"/>
        </w:rPr>
        <w:t xml:space="preserve">。</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22. 投标文件的修改和撤回</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22.1投标人在提交投标文件截止时间前，可对其投标文件进行撤回或修改。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23.2开标后投标人不得撤回投标。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六、开标和评标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23. 开标</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w:t>
      </w:r>
      <w:r>
        <w:rPr>
          <w:rFonts w:cs="宋体" w:asciiTheme="minorEastAsia" w:hAnsiTheme="minorEastAsia" w:eastAsiaTheme="minorEastAsia"/>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w:t>
      </w:r>
      <w:r>
        <w:rPr>
          <w:rFonts w:cs="宋体" w:asciiTheme="minorEastAsia" w:hAnsiTheme="minorEastAsia" w:eastAsiaTheme="minorEastAsia"/>
          <w:b/>
          <w:color w:val="000000"/>
          <w:sz w:val="24"/>
          <w:lang w:eastAsia="zh-CN"/>
        </w:rPr>
        <w:t xml:space="preserve">本项目开标后在规定的解密时间内，投标人须自行登录网上开标大厅解密投标文件，解密时间为</w:t>
      </w:r>
      <w:r>
        <w:rPr>
          <w:rFonts w:hint="eastAsia" w:cs="宋体" w:asciiTheme="minorEastAsia" w:hAnsiTheme="minorEastAsia" w:eastAsiaTheme="minorEastAsia"/>
          <w:b/>
          <w:color w:val="000000"/>
          <w:sz w:val="24"/>
          <w:lang w:eastAsia="zh-CN"/>
        </w:rPr>
        <w:t xml:space="preserve">15</w:t>
      </w:r>
      <w:r>
        <w:rPr>
          <w:rFonts w:cs="宋体" w:asciiTheme="minorEastAsia" w:hAnsiTheme="minorEastAsia" w:eastAsiaTheme="minorEastAsia"/>
          <w:b/>
          <w:color w:val="000000"/>
          <w:sz w:val="24"/>
          <w:lang w:eastAsia="zh-CN"/>
        </w:rPr>
        <w:t xml:space="preserve">分钟，因自身原因导致解密失败的，由投标人自行承担相关责任。</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23.4采购代理机构在开标仪式上，将公布投标人的名称、投标价格，并将作唱标记录。</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23.5投标人代表对开标过程和开标记录有疑义，以及认为采购人、采购代理机构相关工作人员有需要回避的情形的，</w:t>
      </w:r>
      <w:r>
        <w:rPr>
          <w:rFonts w:cs="宋体" w:asciiTheme="minorEastAsia" w:hAnsiTheme="minorEastAsia" w:eastAsiaTheme="minorEastAsia"/>
          <w:b/>
          <w:color w:val="000000"/>
          <w:sz w:val="24"/>
          <w:lang w:eastAsia="zh-CN"/>
        </w:rPr>
        <w:t xml:space="preserve">应通过不见面开标大厅提出</w:t>
      </w:r>
      <w:r>
        <w:rPr>
          <w:rFonts w:cs="宋体" w:asciiTheme="minorEastAsia" w:hAnsiTheme="minorEastAsia" w:eastAsiaTheme="minorEastAsia"/>
          <w:color w:val="000000"/>
          <w:sz w:val="24"/>
          <w:lang w:eastAsia="zh-CN"/>
        </w:rPr>
        <w:t xml:space="preserve">询问或者回避申请。采购人、采购代理机构对投标人代表提出的询问或者回避申请应当及时处理。</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23. 评标委员会</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23.1评标委员会由采购人或委托采购代理机构依法组建，负责本项目的评标事务。</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23.2评标委员会独立履行下列职责：</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23.2.1审查投标文件是否符合招标文件的要求，并作出评价；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23.2.2可以要求投标供应商对投标文件有关事项作出解释或澄清；</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23.2.3推荐中标候选供应商名单，或者受采购人委托按照事先确定的办法直接确定中标供应商；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23.2.4向采购代理机构或者有关部门报告非法干预评标工作的行为；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23.3评标委员会成员应当履行下列义务：</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23.3.1遵纪守法，客观、公正、廉洁地履行职责；</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23.3.2按照招标文件规定的评标办法和评标标准进行评标，对评审意见承担个人责任；</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23.3.3对评标过程和结果，以及投标人的商业秘密保密；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23.3.4参与评标报告的起草；</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23.3.5配合采购代理机构答复投标供应商提出的质疑；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23.3.6配合相关部门的投诉处理工作；</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25. 评标内容的保密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25.3在评标期间，采购代理机构将通过指定联络人与投标人进行联系。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26.对投标文件初审</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26.1投标文件初审分为资格性检查和符合性检查。</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 关于信用记录查询：</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26.1.2.1查询时间：评标</w:t>
      </w:r>
      <w:r>
        <w:rPr>
          <w:rFonts w:hint="eastAsia" w:cs="宋体" w:asciiTheme="minorEastAsia" w:hAnsiTheme="minorEastAsia" w:eastAsiaTheme="minorEastAsia"/>
          <w:color w:val="000000"/>
          <w:sz w:val="24"/>
          <w:lang w:eastAsia="zh-CN"/>
        </w:rPr>
        <w:t xml:space="preserve">阶段</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26.1.2.2查询渠道：通过“信用中国”网站、中国政府采购网等渠道查询相关主体信用记录。</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26.2.1 不同投标人的投标文件由同一单位或者个人编制；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26.2.2不同投标人委托同一单位或者个人办理投标事宜；</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26.2.3不同投标人的投标文件载明的项目管理成员或者联系人员为同一人；</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26.2.4不同投标人的投标文件异常一致或者投标报价呈规律性差异；</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26.2.5不同投标人的投标文件相互混装；</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26.6.2大写金额和小写金额不一致的，以大写金额为准；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26.6.4总价金额与按单价汇总金额不一致的，以单价金额计算结果为准。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pStyle w:val="902"/>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hint="eastAsia" w:cs="微软雅黑" w:asciiTheme="minorEastAsia" w:hAnsiTheme="minorEastAsia" w:eastAsiaTheme="minorEastAsia"/>
          <w:b/>
          <w:sz w:val="24"/>
          <w:szCs w:val="24"/>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），应当要求其在不见面开标大厅内合理的时间内提供说明，必要时提交相关证明材料：投标人不能证明其报价合理性的，评标委员会应当将其作为无效投标处理。</w:t>
      </w:r>
      <w:r/>
    </w:p>
    <w:p>
      <w:pPr>
        <w:pStyle w:val="902"/>
        <w:ind w:firstLine="482"/>
        <w:spacing w:line="480" w:lineRule="exact"/>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异常低价投标（响应）审查的情形和具体要求如下：</w:t>
      </w:r>
      <w:r/>
    </w:p>
    <w:p>
      <w:pPr>
        <w:pStyle w:val="902"/>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投标（响应）报价低于全部通过符合性审查供应商投标（响应）报价平均值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902"/>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 xml:space="preserve">投标（响应）报价低于通过符合性审查的次低报价供应商投标（响应）报价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902"/>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 xml:space="preserve">投标（响应）报价低于采购项目最高限价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w:t>
      </w:r>
      <w:r/>
    </w:p>
    <w:p>
      <w:pPr>
        <w:pStyle w:val="902"/>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 xml:space="preserve">评审委员会基于专业判断，认为供应商报价过低，有可能影响产品质量或者不能诚信履约的其他情形。</w:t>
      </w:r>
      <w:r/>
    </w:p>
    <w:p>
      <w:pPr>
        <w:pStyle w:val="902"/>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26.8</w:t>
      </w:r>
      <w:r>
        <w:rPr>
          <w:rFonts w:asciiTheme="minorEastAsia" w:hAnsiTheme="minorEastAsia" w:eastAsiaTheme="minorEastAsia"/>
          <w:b/>
          <w:sz w:val="24"/>
          <w:szCs w:val="24"/>
          <w:lang w:eastAsia="zh-CN"/>
        </w:rPr>
        <w:t xml:space="preserve"> </w:t>
      </w:r>
      <w:r>
        <w:rPr>
          <w:rFonts w:hint="eastAsia" w:cs="宋体" w:asciiTheme="minorEastAsia" w:hAnsiTheme="minorEastAsia" w:eastAsiaTheme="minorEastAsia"/>
          <w:b/>
          <w:bCs/>
          <w:sz w:val="24"/>
          <w:lang w:eastAsia="zh-CN"/>
        </w:rPr>
        <w:t xml:space="preserve">评审委员会启动异常低价投标（响应）审查后，属于前述第</w:t>
      </w:r>
      <w:r>
        <w:rPr>
          <w:rFonts w:cs="宋体" w:asciiTheme="minorEastAsia" w:hAnsiTheme="minorEastAsia" w:eastAsiaTheme="minorEastAsia"/>
          <w:b/>
          <w:bCs/>
          <w:sz w:val="24"/>
          <w:lang w:eastAsia="zh-CN"/>
        </w:rPr>
        <w:t xml:space="preserve">1</w:t>
      </w:r>
      <w:r>
        <w:rPr>
          <w:rFonts w:hint="eastAsia" w:cs="宋体" w:asciiTheme="minorEastAsia" w:hAnsiTheme="minorEastAsia" w:eastAsiaTheme="minorEastAsia"/>
          <w:b/>
          <w:bCs/>
          <w:sz w:val="24"/>
          <w:lang w:eastAsia="zh-CN"/>
        </w:rPr>
        <w:t xml:space="preserve">项至第</w:t>
      </w:r>
      <w:r>
        <w:rPr>
          <w:rFonts w:cs="宋体" w:asciiTheme="minorEastAsia" w:hAnsiTheme="minorEastAsia" w:eastAsiaTheme="minorEastAsia"/>
          <w:b/>
          <w:bCs/>
          <w:sz w:val="24"/>
          <w:lang w:eastAsia="zh-CN"/>
        </w:rPr>
        <w:t xml:space="preserve">4</w:t>
      </w:r>
      <w:r>
        <w:rPr>
          <w:rFonts w:hint="eastAsia" w:cs="宋体" w:asciiTheme="minorEastAsia" w:hAnsiTheme="minorEastAsia" w:eastAsiaTheme="minorEastAsia"/>
          <w:b/>
          <w:bCs/>
          <w:sz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asciiTheme="minorEastAsia" w:hAnsiTheme="minorEastAsia" w:eastAsiaTheme="minorEastAsia"/>
          <w:b/>
          <w:bCs/>
          <w:sz w:val="24"/>
          <w:lang w:eastAsia="zh-CN"/>
        </w:rPr>
        <w:t xml:space="preserve">30</w:t>
      </w:r>
      <w:r>
        <w:rPr>
          <w:rFonts w:hint="eastAsia" w:cs="宋体" w:asciiTheme="minorEastAsia" w:hAnsiTheme="minorEastAsia" w:eastAsiaTheme="minorEastAsia"/>
          <w:b/>
          <w:bCs/>
          <w:sz w:val="24"/>
          <w:lang w:eastAsia="zh-CN"/>
        </w:rPr>
        <w:t xml:space="preserve">分钟。其中，属于第</w:t>
      </w:r>
      <w:r>
        <w:rPr>
          <w:rFonts w:cs="宋体" w:asciiTheme="minorEastAsia" w:hAnsiTheme="minorEastAsia" w:eastAsiaTheme="minorEastAsia"/>
          <w:b/>
          <w:bCs/>
          <w:sz w:val="24"/>
          <w:lang w:eastAsia="zh-CN"/>
        </w:rPr>
        <w:t xml:space="preserve">3</w:t>
      </w:r>
      <w:r>
        <w:rPr>
          <w:rFonts w:hint="eastAsia" w:cs="宋体" w:asciiTheme="minorEastAsia" w:hAnsiTheme="minorEastAsia" w:eastAsiaTheme="minorEastAsia"/>
          <w:b/>
          <w:bCs/>
          <w:sz w:val="24"/>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sz w:val="24"/>
          <w:szCs w:val="24"/>
          <w:lang w:eastAsia="zh-CN"/>
        </w:rPr>
        <w:br/>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cs="宋体" w:asciiTheme="minorEastAsia" w:hAnsiTheme="minorEastAsia" w:eastAsiaTheme="minorEastAsia"/>
          <w:b/>
          <w:bCs/>
          <w:sz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2"/>
        <w:ind w:firstLine="480"/>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 xml:space="preserve">评标委员会对投标文件的判定，只依据投标内容本身，不依靠开标后的任何外来证明。</w:t>
      </w:r>
      <w:r/>
    </w:p>
    <w:p>
      <w:pPr>
        <w:pStyle w:val="902"/>
        <w:ind w:firstLine="480"/>
        <w:spacing w:line="480" w:lineRule="exact"/>
        <w:rPr>
          <w:rFonts w:asciiTheme="minorEastAsia" w:hAnsiTheme="minorEastAsia" w:eastAsiaTheme="minorEastAsia"/>
          <w:b/>
          <w:bCs/>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27.投标的澄清</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28.无效投标和废标</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28.1无效投标的具体情形有：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28.1.1投标文件未按招标文件要求签署、盖章或电子签章的；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28.1.2不具备招标文件中规定的资格要求的；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28.1.3报价超过招标文件中规定的预算金额或者最高限价的；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28.1.4</w:t>
      </w:r>
      <w:r>
        <w:rPr>
          <w:rFonts w:cs="宋体" w:asciiTheme="minorEastAsia" w:hAnsiTheme="minorEastAsia" w:eastAsiaTheme="minorEastAsia"/>
          <w:b/>
          <w:color w:val="000000"/>
          <w:sz w:val="24"/>
          <w:lang w:eastAsia="zh-CN"/>
        </w:rPr>
        <w:t xml:space="preserve">不同投标人的投标文件使用同一台电脑编制的；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28.1.5投标文件含有采购人不能接受的附加条件的；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28.1.6法律、法规和招标文件规定的其他无效情形。</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 在招标采购中，出现下列情形之一的，应予废标：</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28.2.1符合专业条件的供应商或者对招标文件作实质响应的供应商不足三家的；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28.2.2出现影响采购公正的违法、违规行为的；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28.2.3投标人的报价均超过了采购预算，采购人不能支付的；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28.2.4因重大变故，采购任务取消的。</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28.3 废标后，采购人应当将废标理由通知所有投标人。</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29. 投标文件的评价和比较</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29.2.1服务的质量保证（保障）内容；</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29.2.2服务配备的人员；</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29.2.3投标者的资信情况和履约能力；</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29.2.4投标者提供的其他优惠条件；</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29.2.5参与本项目政府采购工作的态度及信誉；</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29.2.6最低的投标报价或最高的折扣比例是中标的重要条件，但不是唯一条件。</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七、授予合同</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30. 中标供应商的确认          </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30.4质疑函递交地点及联系方式详见公告内容</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31. 合同授予标准</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32. 中标通知书</w:t>
      </w:r>
      <w:r/>
    </w:p>
    <w:p>
      <w:pPr>
        <w:ind w:firstLine="480"/>
        <w:jc w:val="left"/>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cs="宋体" w:asciiTheme="minorEastAsia" w:hAnsiTheme="minorEastAsia" w:eastAsiaTheme="minorEastAsia"/>
          <w:sz w:val="24"/>
          <w:szCs w:val="24"/>
          <w:lang w:eastAsia="zh-CN"/>
        </w:rPr>
        <w:br/>
      </w:r>
      <w:r>
        <w:rPr>
          <w:rFonts w:hint="eastAsia"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b/>
          <w:bCs/>
          <w:sz w:val="24"/>
          <w:szCs w:val="24"/>
          <w:lang w:eastAsia="zh-CN"/>
        </w:rPr>
        <w:t xml:space="preserve"> </w:t>
      </w:r>
      <w:r>
        <w:rPr>
          <w:rFonts w:cs="宋体" w:asciiTheme="minorEastAsia" w:hAnsiTheme="minorEastAsia" w:eastAsiaTheme="minorEastAsia"/>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cs="宋体" w:asciiTheme="minorEastAsia" w:hAnsiTheme="minorEastAsia" w:eastAsiaTheme="minorEastAsia"/>
          <w:b/>
          <w:bCs/>
          <w:sz w:val="24"/>
          <w:szCs w:val="24"/>
          <w:lang w:eastAsia="zh-CN"/>
        </w:rPr>
        <w:br/>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 xml:space="preserve">32.3因系统存储空间有限，自中标结果公告届满之日起30日后，“苏采云”系统不再保证提供下载中标通知书服务,因未及时下载而造成的不利后果由中标供应商自行承担。</w:t>
      </w:r>
      <w:r>
        <w:rPr>
          <w:rFonts w:cs="宋体" w:asciiTheme="minorEastAsia" w:hAnsiTheme="minorEastAsia" w:eastAsiaTheme="minorEastAsia"/>
          <w:sz w:val="24"/>
          <w:szCs w:val="24"/>
          <w:lang w:eastAsia="zh-CN"/>
        </w:rPr>
        <w:br/>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 xml:space="preserve">32.4中标通知书将成为合同的组成部分。</w:t>
      </w:r>
      <w:r>
        <w:rPr>
          <w:rFonts w:cs="宋体" w:asciiTheme="minorEastAsia" w:hAnsiTheme="minorEastAsia" w:eastAsiaTheme="minorEastAsia"/>
          <w:sz w:val="24"/>
          <w:szCs w:val="24"/>
          <w:lang w:eastAsia="zh-CN"/>
        </w:rPr>
        <w:br/>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lang w:eastAsia="zh-CN"/>
        </w:rPr>
        <w:t xml:space="preserve">32.5采购代理机构对未中标供应商不承担解释未中标原因的义务。</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33.履约保证金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33.1中标供应商按合同约定要求提交履约保证金。</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33.3履约保证金（无息）将在中标供应商合同履行完毕且质保期满后，采购人在五个工作日内退返中标供应商。</w:t>
      </w:r>
      <w:r/>
    </w:p>
    <w:p>
      <w:pPr>
        <w:jc w:val="left"/>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33. 合同的签订</w:t>
      </w:r>
      <w:r/>
    </w:p>
    <w:p>
      <w:pPr>
        <w:ind w:firstLine="360"/>
        <w:jc w:val="left"/>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left"/>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33.2中标供应商应按中标通知书中中规定，由法定代表人或授权代理人与采购人代表签订合同，否则按放弃中标权处理。</w:t>
      </w:r>
      <w:r/>
    </w:p>
    <w:p>
      <w:pPr>
        <w:ind w:firstLine="360"/>
        <w:jc w:val="left"/>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33.3签订合同及合同条款应以招标文件和中标供应商的投标文件及其澄清文件为依据。</w:t>
      </w:r>
      <w:r/>
    </w:p>
    <w:p>
      <w:pPr>
        <w:ind w:firstLine="360"/>
        <w:jc w:val="left"/>
        <w:spacing w:after="0" w:line="43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left"/>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lang w:eastAsia="zh-CN"/>
        </w:rPr>
        <w:t xml:space="preserve">八、政府采购相关政策</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35.节能产品和环境标志产品</w:t>
      </w:r>
      <w:r/>
    </w:p>
    <w:p>
      <w:pPr>
        <w:ind w:firstLine="36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eastAsiaTheme="minorEastAsia"/>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36.中小企业相关政策：</w:t>
      </w:r>
      <w:r/>
    </w:p>
    <w:p>
      <w:pPr>
        <w:ind w:firstLine="482"/>
        <w:spacing w:after="0" w:line="480" w:lineRule="exact"/>
        <w:rPr>
          <w:rFonts w:asciiTheme="minorEastAsia" w:hAnsiTheme="minorEastAsia" w:eastAsiaTheme="minorEastAsia"/>
          <w:bCs/>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sz w:val="24"/>
          <w:lang w:eastAsia="zh-CN"/>
        </w:rPr>
        <w:t xml:space="preserve">36.1 执行以下相关政策：</w:t>
      </w:r>
      <w:r/>
    </w:p>
    <w:p>
      <w:pPr>
        <w:ind w:firstLine="482"/>
        <w:spacing w:after="0" w:line="480" w:lineRule="exact"/>
        <w:rPr>
          <w:rFonts w:cs="仿宋" w:asciiTheme="minorEastAsia" w:hAnsiTheme="minorEastAsia" w:eastAsiaTheme="minorEastAsia"/>
          <w:bCs/>
          <w:sz w:val="24"/>
          <w:szCs w:val="24"/>
          <w:shd w:val="clear" w:color="auto" w:fill="ffffff"/>
          <w:lang w:eastAsia="zh-CN"/>
        </w:rPr>
      </w:pPr>
      <w:r>
        <w:rPr>
          <w:rFonts w:hint="eastAsia" w:cs="仿宋" w:asciiTheme="minorEastAsia" w:hAnsiTheme="minorEastAsia" w:eastAsiaTheme="minorEastAsia"/>
          <w:bCs/>
          <w:sz w:val="24"/>
          <w:szCs w:val="24"/>
          <w:shd w:val="clear" w:color="auto" w:fill="ffffff"/>
          <w:lang w:eastAsia="zh-CN"/>
        </w:rPr>
        <w:t xml:space="preserve">3</w:t>
      </w:r>
      <w:r>
        <w:rPr>
          <w:rFonts w:cs="仿宋" w:asciiTheme="minorEastAsia" w:hAnsiTheme="minorEastAsia" w:eastAsiaTheme="minorEastAsia"/>
          <w:bCs/>
          <w:sz w:val="24"/>
          <w:szCs w:val="24"/>
          <w:shd w:val="clear" w:color="auto" w:fill="ffffff"/>
          <w:lang w:eastAsia="zh-CN"/>
        </w:rPr>
        <w:t xml:space="preserve">6.1.1、</w:t>
      </w:r>
      <w:r>
        <w:rPr>
          <w:rFonts w:hint="eastAsia" w:cs="仿宋" w:asciiTheme="minorEastAsia" w:hAnsiTheme="minorEastAsia" w:eastAsiaTheme="minorEastAsia"/>
          <w:bCs/>
          <w:sz w:val="24"/>
          <w:szCs w:val="24"/>
          <w:shd w:val="clear" w:color="auto" w:fill="ffffff"/>
          <w:lang w:eastAsia="zh-CN"/>
        </w:rPr>
        <w:t xml:space="preserve">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sz w:val="24"/>
          <w:szCs w:val="24"/>
          <w:shd w:val="clear" w:color="auto" w:fill="ffffff"/>
          <w:lang w:eastAsia="zh-CN"/>
        </w:rPr>
        <w:t xml:space="preserve">2022</w:t>
      </w:r>
      <w:r>
        <w:rPr>
          <w:rFonts w:hint="eastAsia" w:cs="仿宋" w:asciiTheme="minorEastAsia" w:hAnsiTheme="minorEastAsia" w:eastAsiaTheme="minorEastAsia"/>
          <w:bCs/>
          <w:sz w:val="24"/>
          <w:szCs w:val="24"/>
          <w:shd w:val="clear" w:color="auto" w:fill="ffffff"/>
          <w:lang w:eastAsia="zh-CN"/>
        </w:rPr>
        <w:t xml:space="preserve">〕</w:t>
      </w:r>
      <w:r>
        <w:rPr>
          <w:rFonts w:cs="仿宋" w:asciiTheme="minorEastAsia" w:hAnsiTheme="minorEastAsia" w:eastAsiaTheme="minorEastAsia"/>
          <w:bCs/>
          <w:sz w:val="24"/>
          <w:szCs w:val="24"/>
          <w:shd w:val="clear" w:color="auto" w:fill="ffffff"/>
          <w:lang w:eastAsia="zh-CN"/>
        </w:rPr>
        <w:t xml:space="preserve">16号</w:t>
      </w:r>
      <w:r>
        <w:rPr>
          <w:rFonts w:hint="eastAsia" w:cs="仿宋" w:asciiTheme="minorEastAsia" w:hAnsiTheme="minorEastAsia" w:eastAsiaTheme="minorEastAsia"/>
          <w:bCs/>
          <w:sz w:val="24"/>
          <w:szCs w:val="24"/>
          <w:shd w:val="clear" w:color="auto" w:fill="ffffff"/>
          <w:lang w:eastAsia="zh-CN"/>
        </w:rPr>
        <w:t xml:space="preserve">）文件规定：</w:t>
      </w:r>
      <w:r/>
    </w:p>
    <w:p>
      <w:pPr>
        <w:ind w:firstLine="482"/>
        <w:spacing w:after="0" w:line="480" w:lineRule="exact"/>
        <w:rPr>
          <w:rFonts w:cs="仿宋" w:asciiTheme="minorEastAsia" w:hAnsiTheme="minorEastAsia" w:eastAsiaTheme="minorEastAsia"/>
          <w:bCs/>
          <w:sz w:val="24"/>
          <w:szCs w:val="24"/>
          <w:shd w:val="clear" w:color="auto" w:fill="ffffff"/>
          <w:lang w:eastAsia="zh-CN"/>
        </w:rPr>
      </w:pPr>
      <w:r>
        <w:rPr>
          <w:rFonts w:hint="eastAsia" w:cs="仿宋" w:asciiTheme="minorEastAsia" w:hAnsiTheme="minorEastAsia" w:eastAsiaTheme="minorEastAsia"/>
          <w:b/>
          <w:sz w:val="24"/>
          <w:szCs w:val="24"/>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cs="仿宋" w:asciiTheme="minorEastAsia" w:hAnsiTheme="minorEastAsia" w:eastAsiaTheme="minorEastAsia"/>
          <w:b/>
          <w:sz w:val="24"/>
          <w:szCs w:val="24"/>
          <w:shd w:val="clear" w:color="auto" w:fill="ffffff"/>
          <w:lang w:eastAsia="zh-CN"/>
        </w:rPr>
      </w:pPr>
      <w:r>
        <w:rPr>
          <w:rFonts w:hint="eastAsia" w:cs="仿宋" w:asciiTheme="minorEastAsia" w:hAnsiTheme="minorEastAsia" w:eastAsiaTheme="minorEastAsia"/>
          <w:b/>
          <w:sz w:val="24"/>
          <w:szCs w:val="24"/>
          <w:shd w:val="clear" w:color="auto" w:fill="ffffff"/>
          <w:lang w:eastAsia="zh-CN"/>
        </w:rPr>
        <w:t xml:space="preserve">大型企业参加投标的，须将采购项目的一定比例分包给一家或多家中小企业进行，分包意向协议中预留给中小企业的金额应当不低于投标报价的50%</w:t>
      </w:r>
      <w:r>
        <w:rPr>
          <w:rFonts w:cs="仿宋" w:asciiTheme="minorEastAsia" w:hAnsiTheme="minorEastAsia" w:eastAsiaTheme="minorEastAsia"/>
          <w:b/>
          <w:sz w:val="24"/>
          <w:szCs w:val="24"/>
          <w:shd w:val="clear" w:color="auto" w:fill="ffffff"/>
          <w:lang w:eastAsia="zh-CN"/>
        </w:rPr>
        <w:t xml:space="preserve">。</w:t>
      </w:r>
      <w:r>
        <w:rPr>
          <w:rFonts w:hint="eastAsia" w:cs="仿宋" w:asciiTheme="minorEastAsia" w:hAnsiTheme="minorEastAsia" w:eastAsiaTheme="minorEastAsia"/>
          <w:b/>
          <w:sz w:val="24"/>
          <w:szCs w:val="24"/>
          <w:shd w:val="clear" w:color="auto" w:fill="ffffff"/>
          <w:lang w:eastAsia="zh-CN"/>
        </w:rPr>
        <w:t xml:space="preserve">接受分包的中小企业和分包企业之间不得存在直接控股、管理关系。</w:t>
      </w:r>
      <w:r/>
    </w:p>
    <w:p>
      <w:pPr>
        <w:ind w:firstLine="482"/>
        <w:spacing w:after="0" w:line="480" w:lineRule="exact"/>
        <w:rPr>
          <w:rFonts w:cs="仿宋" w:asciiTheme="minorEastAsia" w:hAnsiTheme="minorEastAsia" w:eastAsiaTheme="minorEastAsia"/>
          <w:b/>
          <w:sz w:val="24"/>
          <w:szCs w:val="24"/>
          <w:shd w:val="clear" w:color="auto" w:fill="ffffff"/>
          <w:lang w:eastAsia="zh-CN"/>
        </w:rPr>
      </w:pPr>
      <w:r>
        <w:rPr>
          <w:rFonts w:hint="eastAsia" w:cs="仿宋" w:asciiTheme="minorEastAsia" w:hAnsiTheme="minorEastAsia" w:eastAsiaTheme="minorEastAsia"/>
          <w:b/>
          <w:sz w:val="24"/>
          <w:szCs w:val="24"/>
          <w:shd w:val="clear" w:color="auto" w:fill="ffffff"/>
          <w:lang w:eastAsia="zh-CN"/>
        </w:rPr>
        <w:t xml:space="preserve">小微企业不得将合同分包给大中型企业，中型企业不得将合同分包给大型企业。</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36.1.2、中小企业划分：</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（1）符合中小企业划分标准的个体工商户，在政府采购活动中视同中小企业。</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（2）中小企业划分标准详见“工信部联企业〔2011〕300号通知”</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36.1.3残疾人福利性单位政策：</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36.1.4监狱企业发展政策：</w:t>
      </w:r>
      <w:r/>
    </w:p>
    <w:p>
      <w:pPr>
        <w:ind w:firstLine="480"/>
        <w:spacing w:after="0" w:line="480" w:lineRule="exact"/>
        <w:rPr>
          <w:rFonts w:cs="仿宋" w:asciiTheme="minorEastAsia" w:hAnsiTheme="minorEastAsia" w:eastAsiaTheme="minorEastAsia"/>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cs="仿宋" w:asciiTheme="minorEastAsia" w:hAnsiTheme="minorEastAsia" w:eastAsiaTheme="minorEastAsia"/>
          <w:bCs/>
          <w:sz w:val="24"/>
          <w:szCs w:val="24"/>
          <w:shd w:val="clear" w:color="auto" w:fill="ffffff"/>
          <w:lang w:eastAsia="zh-CN"/>
        </w:rPr>
      </w:pPr>
      <w:r>
        <w:rPr>
          <w:rFonts w:cs="仿宋" w:asciiTheme="minorEastAsia" w:hAnsiTheme="minorEastAsia" w:eastAsiaTheme="minorEastAsia"/>
          <w:bCs/>
          <w:sz w:val="24"/>
          <w:szCs w:val="24"/>
          <w:shd w:val="clear" w:color="auto" w:fill="ffffff"/>
          <w:lang w:eastAsia="zh-CN"/>
        </w:rPr>
        <w:t xml:space="preserve">36.1.5、中标、成交供应商享受规定的中小企业扶持政策的，其声明函及相关证明材料应当随中标、成交结果同时公告，接受社会监督。</w:t>
      </w:r>
      <w:r/>
    </w:p>
    <w:p>
      <w:pPr>
        <w:spacing w:after="0" w:line="480" w:lineRule="exac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37.绿色数据中心政策</w:t>
      </w:r>
      <w:r/>
    </w:p>
    <w:p>
      <w:pPr>
        <w:ind w:firstLine="480"/>
        <w:spacing w:after="0" w:line="440" w:lineRule="exac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lang w:eastAsia="zh-CN"/>
        </w:rPr>
        <w:t xml:space="preserve">37.1 </w:t>
      </w:r>
      <w:r>
        <w:rPr>
          <w:rFonts w:hint="eastAsia" w:asciiTheme="minorEastAsia" w:hAnsiTheme="minorEastAsia" w:eastAsiaTheme="minorEastAsia"/>
          <w:sz w:val="24"/>
          <w:lang w:eastAsia="zh-CN"/>
        </w:rPr>
        <w:t xml:space="preserve">依据《绿色数据中心政府采购需求标准（试行）》（财办库〔2023〕7 号）文件精神，采购</w:t>
      </w:r>
      <w:r>
        <w:rPr>
          <w:rFonts w:hint="eastAsia" w:asciiTheme="minorEastAsia" w:hAnsiTheme="minorEastAsia" w:eastAsiaTheme="minorEastAsia"/>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38.商品包装、快递包装政策</w:t>
      </w:r>
      <w:r/>
    </w:p>
    <w:p>
      <w:pPr>
        <w:ind w:firstLine="480"/>
        <w:spacing w:after="0" w:line="440" w:lineRule="exac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lang w:eastAsia="zh-CN"/>
        </w:rPr>
        <w:t xml:space="preserve">38.1 </w:t>
      </w:r>
      <w:r>
        <w:rPr>
          <w:rFonts w:hint="eastAsia" w:asciiTheme="minorEastAsia" w:hAnsiTheme="minorEastAsia" w:eastAsiaTheme="minorEastAsia"/>
          <w:sz w:val="24"/>
          <w:lang w:eastAsia="zh-CN"/>
        </w:rPr>
        <w:t xml:space="preserve">依据</w:t>
      </w:r>
      <w:r>
        <w:rPr>
          <w:rFonts w:asciiTheme="minorEastAsia" w:hAnsiTheme="minorEastAsia" w:eastAsiaTheme="minorEastAsia"/>
          <w:sz w:val="24"/>
          <w:lang w:eastAsia="zh-CN"/>
        </w:rPr>
        <w:t xml:space="preserve">《关于印发〈商品包装政府采购需求标准（试行）〉、〈快递包装政府采购需求标准（试行）〉的通知》（财办库〔2020〕123号）</w:t>
      </w:r>
      <w:r>
        <w:rPr>
          <w:rFonts w:hint="eastAsia" w:asciiTheme="minorEastAsia" w:hAnsiTheme="minorEastAsia" w:eastAsiaTheme="minorEastAsia"/>
          <w:sz w:val="24"/>
          <w:lang w:eastAsia="zh-CN"/>
        </w:rPr>
        <w:t xml:space="preserve">文件</w:t>
      </w:r>
      <w:r>
        <w:rPr>
          <w:rFonts w:asciiTheme="minorEastAsia" w:hAnsiTheme="minorEastAsia" w:eastAsiaTheme="minorEastAsia"/>
          <w:sz w:val="24"/>
          <w:lang w:eastAsia="zh-CN"/>
        </w:rPr>
        <w:t xml:space="preserve">精神</w:t>
      </w:r>
      <w:r>
        <w:rPr>
          <w:rFonts w:hint="eastAsia" w:asciiTheme="minorEastAsia" w:hAnsiTheme="minorEastAsia" w:eastAsiaTheme="minorEastAsia"/>
          <w:sz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九、其他事项</w:t>
      </w:r>
      <w:r/>
    </w:p>
    <w:p>
      <w:pPr>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3</w:t>
      </w:r>
      <w:r>
        <w:rPr>
          <w:rFonts w:hint="eastAsia" w:cs="宋体" w:asciiTheme="minorEastAsia" w:hAnsiTheme="minorEastAsia" w:eastAsiaTheme="minorEastAsia"/>
          <w:b/>
          <w:sz w:val="24"/>
          <w:lang w:eastAsia="zh-CN"/>
        </w:rPr>
        <w:t xml:space="preserve">9</w:t>
      </w:r>
      <w:r>
        <w:rPr>
          <w:rFonts w:cs="宋体" w:asciiTheme="minorEastAsia" w:hAnsiTheme="minorEastAsia" w:eastAsiaTheme="minorEastAsia"/>
          <w:b/>
          <w:sz w:val="24"/>
          <w:lang w:eastAsia="zh-CN"/>
        </w:rPr>
        <w:t xml:space="preserve">. 监督和公证</w:t>
      </w:r>
      <w:r/>
    </w:p>
    <w:p>
      <w:pPr>
        <w:ind w:firstLine="360"/>
        <w:spacing w:after="0" w:line="44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w:t>
      </w:r>
      <w:r>
        <w:rPr>
          <w:rFonts w:hint="eastAsia" w:cs="宋体" w:asciiTheme="minorEastAsia" w:hAnsiTheme="minorEastAsia" w:eastAsiaTheme="minorEastAsia"/>
          <w:sz w:val="24"/>
          <w:lang w:eastAsia="zh-CN"/>
        </w:rPr>
        <w:t xml:space="preserve">9</w:t>
      </w:r>
      <w:r>
        <w:rPr>
          <w:rFonts w:cs="宋体" w:asciiTheme="minorEastAsia" w:hAnsiTheme="minorEastAsia" w:eastAsiaTheme="minorEastAsia"/>
          <w:sz w:val="24"/>
          <w:lang w:eastAsia="zh-CN"/>
        </w:rPr>
        <w:t xml:space="preserve">.1政府有关监督部门将对招投标全过程进行监督。</w:t>
      </w:r>
      <w:r/>
    </w:p>
    <w:p>
      <w:pPr>
        <w:ind w:firstLine="360"/>
        <w:spacing w:after="0" w:line="44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w:t>
      </w:r>
      <w:r>
        <w:rPr>
          <w:rFonts w:hint="eastAsia" w:cs="宋体" w:asciiTheme="minorEastAsia" w:hAnsiTheme="minorEastAsia" w:eastAsiaTheme="minorEastAsia"/>
          <w:sz w:val="24"/>
          <w:lang w:eastAsia="zh-CN"/>
        </w:rPr>
        <w:t xml:space="preserve">9</w:t>
      </w:r>
      <w:r>
        <w:rPr>
          <w:rFonts w:cs="宋体" w:asciiTheme="minorEastAsia" w:hAnsiTheme="minorEastAsia" w:eastAsiaTheme="minorEastAsia"/>
          <w:sz w:val="24"/>
          <w:lang w:eastAsia="zh-CN"/>
        </w:rPr>
        <w:t xml:space="preserve">.2</w:t>
      </w:r>
      <w:r>
        <w:rPr>
          <w:rFonts w:hint="eastAsia" w:cs="宋体" w:asciiTheme="minorEastAsia" w:hAnsiTheme="minorEastAsia" w:eastAsiaTheme="minorEastAsia"/>
          <w:sz w:val="24"/>
          <w:lang w:eastAsia="zh-CN"/>
        </w:rPr>
        <w:t xml:space="preserve">采购代理机构的招标过程将依采购人申请，通过公证机关进行公证</w:t>
      </w:r>
      <w:r>
        <w:rPr>
          <w:rFonts w:cs="宋体" w:asciiTheme="minorEastAsia" w:hAnsiTheme="minorEastAsia" w:eastAsiaTheme="minorEastAsia"/>
          <w:sz w:val="24"/>
          <w:lang w:eastAsia="zh-CN"/>
        </w:rPr>
        <w:t xml:space="preserve">。</w:t>
      </w:r>
      <w:r/>
    </w:p>
    <w:p>
      <w:pPr>
        <w:jc w:val="both"/>
        <w:spacing w:after="0" w:line="439" w:lineRule="atLeast"/>
        <w:rPr>
          <w:rFonts w:cs="Arial"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cs="Arial" w:asciiTheme="minorEastAsia" w:hAnsiTheme="minorEastAsia" w:eastAsiaTheme="minorEastAsia"/>
          <w:b/>
          <w:bCs/>
          <w:sz w:val="24"/>
          <w:lang w:eastAsia="zh-CN"/>
        </w:rPr>
        <w:t xml:space="preserve">40.未尽事宜</w:t>
      </w:r>
      <w:r/>
    </w:p>
    <w:p>
      <w:pPr>
        <w:ind w:firstLine="360"/>
        <w:spacing w:after="0" w:line="44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Arial" w:asciiTheme="minorEastAsia" w:hAnsiTheme="minorEastAsia" w:eastAsiaTheme="minorEastAsia"/>
          <w:sz w:val="24"/>
          <w:lang w:eastAsia="zh-CN"/>
        </w:rPr>
        <w:t xml:space="preserve">按《中华人民共和国政府采购法》及其他有关法律法规的规定执行</w:t>
      </w:r>
      <w:r/>
    </w:p>
    <w:p>
      <w:pPr>
        <w:ind w:firstLine="440"/>
        <w:spacing w:after="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lang w:eastAsia="zh-CN"/>
        </w:rPr>
      </w:r>
      <w:r/>
    </w:p>
    <w:p>
      <w:pPr>
        <w:jc w:val="center"/>
        <w:spacing w:after="0" w:line="440" w:lineRule="exact"/>
        <w:rPr>
          <w:rFonts w:cs="宋体" w:asciiTheme="minorEastAsia" w:hAnsiTheme="minorEastAsia" w:eastAsiaTheme="minorEastAsia"/>
          <w:b/>
          <w:bCs/>
          <w:color w:val="000000"/>
          <w:sz w:val="44"/>
          <w:szCs w:val="44"/>
          <w:lang w:eastAsia="zh-CN"/>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bookmarkStart w:id="13" w:name="OLE_LINK4"/>
      <w:r>
        <w:rPr>
          <w:rFonts w:hint="eastAsia" w:cs="宋体" w:asciiTheme="minorEastAsia" w:hAnsiTheme="minorEastAsia" w:eastAsiaTheme="minorEastAsia"/>
          <w:b/>
          <w:color w:val="000000"/>
          <w:sz w:val="44"/>
          <w:lang w:eastAsia="zh-CN"/>
        </w:rPr>
        <w:t xml:space="preserve">第三部分   项目需求</w:t>
      </w:r>
      <w:bookmarkEnd w:id="13"/>
      <w:r/>
      <w:bookmarkStart w:id="14" w:name="_Toc19021"/>
      <w:r/>
      <w:bookmarkEnd w:id="14"/>
      <w:r/>
      <w:r/>
    </w:p>
    <w:p>
      <w:pPr>
        <w:pStyle w:val="909"/>
        <w:spacing w:after="0" w:line="460" w:lineRule="exact"/>
        <w:rPr>
          <w:rFonts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说明：</w:t>
      </w:r>
      <w:r/>
    </w:p>
    <w:p>
      <w:pPr>
        <w:pStyle w:val="902"/>
        <w:jc w:val="both"/>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1、“实质性要求”是指招标文件中已经指明不满足则投标无效的条款，或者不能负偏离的条款，或者采购需求中带“★”的条款。</w:t>
      </w:r>
      <w:r/>
    </w:p>
    <w:p>
      <w:pPr>
        <w:pStyle w:val="902"/>
        <w:jc w:val="both"/>
        <w:spacing w:line="480" w:lineRule="exact"/>
        <w:rPr>
          <w:rFonts w:cs="宋体" w:asciiTheme="minorEastAsia" w:hAnsiTheme="minorEastAsia" w:eastAsiaTheme="minorEastAsia"/>
          <w:b/>
          <w:sz w:val="24"/>
          <w:szCs w:val="24"/>
          <w:lang w:eastAsia="zh-CN"/>
        </w:rPr>
      </w:pPr>
      <w:r>
        <w:rPr>
          <w:rFonts w:cs="宋体" w:asciiTheme="minorEastAsia" w:hAnsiTheme="minorEastAsia" w:eastAsiaTheme="minorEastAsia"/>
          <w:b/>
          <w:sz w:val="24"/>
          <w:szCs w:val="24"/>
          <w:lang w:eastAsia="zh-CN"/>
        </w:rPr>
      </w:r>
      <w:r/>
    </w:p>
    <w:p>
      <w:pPr>
        <w:pStyle w:val="902"/>
        <w:jc w:val="both"/>
        <w:spacing w:line="48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一</w:t>
      </w:r>
      <w:bookmarkStart w:id="15" w:name="OLE_LINK5"/>
      <w:r>
        <w:rPr>
          <w:rFonts w:hint="eastAsia" w:cs="宋体" w:asciiTheme="minorEastAsia" w:hAnsiTheme="minorEastAsia" w:eastAsiaTheme="minorEastAsia"/>
          <w:b/>
          <w:sz w:val="24"/>
          <w:szCs w:val="24"/>
          <w:lang w:eastAsia="zh-CN"/>
        </w:rPr>
        <w:t xml:space="preserve">、</w:t>
      </w:r>
      <w:bookmarkEnd w:id="15"/>
      <w:r>
        <w:rPr>
          <w:rFonts w:hint="eastAsia" w:cs="宋体" w:asciiTheme="minorEastAsia" w:hAnsiTheme="minorEastAsia" w:eastAsiaTheme="minorEastAsia"/>
          <w:b/>
          <w:sz w:val="24"/>
          <w:szCs w:val="24"/>
          <w:lang w:eastAsia="zh-CN"/>
        </w:rPr>
        <w:t xml:space="preserve">项目基本情况：</w:t>
      </w:r>
      <w:r/>
    </w:p>
    <w:p>
      <w:pPr>
        <w:ind w:firstLine="482"/>
        <w:spacing w:after="0"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sz w:val="24"/>
          <w:szCs w:val="24"/>
          <w:lang w:eastAsia="zh-CN"/>
        </w:rPr>
        <w:t xml:space="preserve">（一）物业情况：</w:t>
      </w:r>
      <w:r/>
    </w:p>
    <w:p>
      <w:pPr>
        <w:ind w:firstLine="480"/>
        <w:spacing w:after="0"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太仓市娄江新城医院（上海交通大学医学院附属瑞金医院太仓分院）位于江苏省太仓市</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娄江新城南部临沪国际社区，紧邻主城东部副中心，在规划中区位优势凸显, 辐射效应高，场地北侧为娄江新城三凤湖节点，基地南侧为上海东路，西侧为飞沪大道，北侧为西安路。本项目建设用地总面积为121092.44㎡。本次方案报批拟建设1000床综合医院，总建筑面积272119.04㎡，地上156482.22㎡，地下115636.82㎡。其中1#医疗综合楼地上12层；2#行政科教综合楼地上5层；3#公寓楼地上5层；4#地下车库、设备用房及部分医疗用房；5#发热门诊地上2层。按照绿色建筑二星级标准设计，地下设置人防设施。</w:t>
      </w:r>
      <w:r/>
    </w:p>
    <w:p>
      <w:pPr>
        <w:ind w:firstLine="480"/>
        <w:jc w:val="both"/>
        <w:spacing w:after="0" w:line="480" w:lineRule="exact"/>
        <w:widowControl w:val="off"/>
        <w:rPr>
          <w:rFonts w:cs="宋体" w:asciiTheme="minorEastAsia" w:hAnsiTheme="minorEastAsia" w:eastAsiaTheme="minorEastAsia"/>
          <w:color w:val="000000" w:themeColor="text1"/>
          <w:sz w:val="24"/>
          <w:szCs w:val="24"/>
          <w:shd w:val="clear" w:color="auto" w:fill="ffffff"/>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本项目定位为一所集医疗、教育、科研为一体的三级甲等综合性医院。是长三角地区具有影响力的研究型、创新型、示范性、现代化大型三级甲等综合医院，与瑞金医院本部、嘉定院区共同成为瑞金医院“一院三区”的核心部分，为周边区域人群提供高品质医疗服务。</w:t>
      </w:r>
      <w:r/>
    </w:p>
    <w:p>
      <w:pPr>
        <w:pStyle w:val="902"/>
        <w:ind w:firstLine="241"/>
        <w:spacing w:line="480" w:lineRule="exact"/>
        <w:rPr>
          <w:rFonts w:cs="宋体" w:asciiTheme="minorEastAsia" w:hAnsiTheme="minorEastAsia" w:eastAsiaTheme="minorEastAsia"/>
          <w:b/>
          <w:sz w:val="24"/>
          <w:szCs w:val="24"/>
          <w:lang w:eastAsia="zh-CN"/>
        </w:rPr>
      </w:pPr>
      <w:r/>
      <w:bookmarkStart w:id="16" w:name="OLE_LINK43"/>
      <w:r/>
      <w:bookmarkStart w:id="17" w:name="OLE_LINK44"/>
      <w:r>
        <w:rPr>
          <w:rFonts w:hint="eastAsia" w:cs="宋体" w:asciiTheme="minorEastAsia" w:hAnsiTheme="minorEastAsia" w:eastAsiaTheme="minorEastAsia"/>
          <w:b/>
          <w:sz w:val="24"/>
          <w:szCs w:val="24"/>
          <w:lang w:eastAsia="zh-CN"/>
        </w:rPr>
        <w:t xml:space="preserve">（二）采购人提供供应商使用的场地、设施、设备、材料等</w:t>
      </w:r>
      <w:bookmarkEnd w:id="16"/>
      <w:r/>
      <w:bookmarkEnd w:id="17"/>
      <w:r>
        <w:rPr>
          <w:rFonts w:hint="eastAsia" w:cs="宋体" w:asciiTheme="minorEastAsia" w:hAnsiTheme="minorEastAsia" w:eastAsiaTheme="minorEastAsia"/>
          <w:b/>
          <w:sz w:val="24"/>
          <w:szCs w:val="24"/>
          <w:lang w:eastAsia="zh-CN"/>
        </w:rPr>
        <w:t xml:space="preserve">：</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1、采购人在物业楼免费提供三间管理人员办公室、四间员工休息室、三间库房，安装有空调，在服务期限内给中标人免费使用，免费提供水电。办公桌椅由采购人提供，办公用品由供应商自行解决。</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2、提供各病区的后勤服务用房场地；医疗废物存放处理室一间。</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3、采购人可提供管理人员食堂就餐，餐费由供应商自理。</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4、采购人可提供的低值易耗品，包括医疗废品收集包装的废物桶、利器盒、黄色医疗垃圾收集袋、小便斗樟脑丸等。</w:t>
      </w:r>
      <w:r/>
    </w:p>
    <w:p>
      <w:pPr>
        <w:pStyle w:val="902"/>
        <w:ind w:firstLine="480"/>
        <w:spacing w:line="48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 xml:space="preserve">5、采购人负责提供垃圾车，各类垃圾桶、医疗垃圾袋、锐器盒、消毒剂、医疗垃圾的外运费和垃圾处理费用。</w:t>
      </w:r>
      <w:r/>
    </w:p>
    <w:p>
      <w:pPr>
        <w:pStyle w:val="902"/>
        <w:spacing w:before="120" w:after="120"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二、物业服务范围</w:t>
      </w:r>
      <w:r/>
    </w:p>
    <w:p>
      <w:pPr>
        <w:pStyle w:val="902"/>
        <w:spacing w:line="360" w:lineRule="auto"/>
        <w:rPr>
          <w:rFonts w:asciiTheme="minorEastAsia" w:hAnsiTheme="minorEastAsia" w:eastAsiaTheme="minorEastAsia"/>
          <w:b/>
          <w:sz w:val="24"/>
          <w:szCs w:val="24"/>
          <w:lang w:eastAsia="zh-CN"/>
        </w:rPr>
      </w:pPr>
      <w:r/>
      <w:bookmarkStart w:id="18" w:name="OLE_LINK13"/>
      <w:r>
        <w:rPr>
          <w:rFonts w:asciiTheme="minorEastAsia" w:hAnsiTheme="minorEastAsia" w:eastAsiaTheme="minorEastAsia"/>
          <w:b/>
          <w:sz w:val="24"/>
          <w:szCs w:val="24"/>
          <w:lang w:eastAsia="zh-CN"/>
        </w:rPr>
        <w:t xml:space="preserve">物业管理（物业管理范围内的大楼）</w:t>
      </w:r>
      <w:bookmarkEnd w:id="18"/>
      <w:r/>
      <w:r/>
    </w:p>
    <w:tbl>
      <w:tblPr>
        <w:tblStyle w:val="748"/>
        <w:tblW w:w="92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2669"/>
        <w:gridCol w:w="4987"/>
      </w:tblGrid>
      <w:tr>
        <w:trPr>
          <w:jc w:val="center"/>
          <w:trHeight w:val="634"/>
        </w:trPr>
        <w:tc>
          <w:tcPr>
            <w:gridSpan w:val="2"/>
            <w:tcW w:w="4248" w:type="dxa"/>
            <w:vAlign w:val="center"/>
            <w:textDirection w:val="lrTb"/>
            <w:noWrap w:val="false"/>
          </w:tcPr>
          <w:p>
            <w:pPr>
              <w:pStyle w:val="915"/>
              <w:jc w:val="center"/>
              <w:spacing w:after="0" w:line="24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名称</w:t>
            </w:r>
            <w:r/>
          </w:p>
        </w:tc>
        <w:tc>
          <w:tcPr>
            <w:tcW w:w="4987" w:type="dxa"/>
            <w:vAlign w:val="center"/>
            <w:textDirection w:val="lrTb"/>
            <w:noWrap w:val="false"/>
          </w:tcPr>
          <w:p>
            <w:pPr>
              <w:pStyle w:val="915"/>
              <w:jc w:val="center"/>
              <w:spacing w:after="0" w:line="24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明细</w:t>
            </w:r>
            <w:r/>
          </w:p>
        </w:tc>
      </w:tr>
      <w:tr>
        <w:trPr>
          <w:jc w:val="center"/>
          <w:trHeight w:val="825"/>
        </w:trPr>
        <w:tc>
          <w:tcPr>
            <w:gridSpan w:val="2"/>
            <w:tcW w:w="4248" w:type="dxa"/>
            <w:vAlign w:val="center"/>
            <w:textDirection w:val="lrTb"/>
            <w:noWrap w:val="false"/>
          </w:tcPr>
          <w:p>
            <w:pPr>
              <w:pStyle w:val="915"/>
              <w:jc w:val="both"/>
              <w:spacing w:after="0" w:line="24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         目前在用</w:t>
            </w:r>
            <w:r>
              <w:rPr>
                <w:rFonts w:hint="eastAsia" w:cs="宋体" w:asciiTheme="minorEastAsia" w:hAnsiTheme="minorEastAsia" w:eastAsiaTheme="minorEastAsia"/>
                <w:b/>
                <w:lang w:eastAsia="zh-CN"/>
              </w:rPr>
              <w:t xml:space="preserve">大楼</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一幢住院楼（16层）、一幢门急诊楼（3层）、一幢行政楼（5层）、一幢感染科（4层）</w:t>
            </w:r>
            <w:r/>
          </w:p>
        </w:tc>
      </w:tr>
      <w:tr>
        <w:trPr>
          <w:jc w:val="center"/>
          <w:trHeight w:val="559"/>
        </w:trPr>
        <w:tc>
          <w:tcPr>
            <w:tcW w:w="1579" w:type="dxa"/>
            <w:vAlign w:val="center"/>
            <w:vMerge w:val="restart"/>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总面积</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建筑面积（㎡）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136000</w:t>
            </w:r>
            <w:r>
              <w:rPr>
                <w:rFonts w:hint="eastAsia" w:cs="宋体" w:asciiTheme="minorEastAsia" w:hAnsiTheme="minorEastAsia" w:eastAsiaTheme="minorEastAsia"/>
                <w:sz w:val="24"/>
                <w:szCs w:val="24"/>
              </w:rPr>
              <w:t xml:space="preserve">㎡</w:t>
            </w:r>
            <w:r/>
          </w:p>
        </w:tc>
      </w:tr>
      <w:tr>
        <w:trPr>
          <w:jc w:val="center"/>
          <w:trHeight w:val="533"/>
        </w:trPr>
        <w:tc>
          <w:tcPr>
            <w:tcW w:w="1579" w:type="dxa"/>
            <w:vAlign w:val="center"/>
            <w:vMerge w:val="continue"/>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需保洁面积（㎡）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136000</w:t>
            </w:r>
            <w:r>
              <w:rPr>
                <w:rFonts w:hint="eastAsia" w:cs="宋体" w:asciiTheme="minorEastAsia" w:hAnsiTheme="minorEastAsia" w:eastAsiaTheme="minorEastAsia"/>
                <w:sz w:val="24"/>
                <w:szCs w:val="24"/>
              </w:rPr>
              <w:t xml:space="preserve">㎡</w:t>
            </w:r>
            <w:r/>
          </w:p>
        </w:tc>
      </w:tr>
      <w:tr>
        <w:trPr>
          <w:jc w:val="center"/>
          <w:trHeight w:val="686"/>
        </w:trPr>
        <w:tc>
          <w:tcPr>
            <w:tcW w:w="157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门窗</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门窗总数量（个）及总面积（㎡）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门窗总数量12000个及总面积41000㎡</w:t>
            </w:r>
            <w:r/>
          </w:p>
        </w:tc>
      </w:tr>
      <w:tr>
        <w:trPr>
          <w:jc w:val="center"/>
          <w:trHeight w:val="703"/>
        </w:trPr>
        <w:tc>
          <w:tcPr>
            <w:tcW w:w="157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地面</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地面各材质及总面积（㎡）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瓷砖总面积60000㎡、地胶板总面积40000㎡、耐磨漆总面积36000㎡</w:t>
            </w:r>
            <w:r/>
          </w:p>
        </w:tc>
      </w:tr>
      <w:tr>
        <w:trPr>
          <w:jc w:val="center"/>
          <w:trHeight w:val="705"/>
        </w:trPr>
        <w:tc>
          <w:tcPr>
            <w:tcW w:w="157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内墙饰面</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内墙饰面各材质及总面积（㎡）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乳胶漆总面330000㎡</w:t>
            </w:r>
            <w:r/>
          </w:p>
        </w:tc>
      </w:tr>
      <w:tr>
        <w:trPr>
          <w:jc w:val="center"/>
          <w:trHeight w:val="686"/>
        </w:trPr>
        <w:tc>
          <w:tcPr>
            <w:tcW w:w="157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顶面</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顶面各材质及总面积（㎡）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乳胶漆总面积120000㎡、铝扣板总面积16000㎡</w:t>
            </w:r>
            <w:r/>
          </w:p>
        </w:tc>
      </w:tr>
      <w:tr>
        <w:trPr>
          <w:jc w:val="center"/>
          <w:trHeight w:val="677"/>
        </w:trPr>
        <w:tc>
          <w:tcPr>
            <w:tcW w:w="1579" w:type="dxa"/>
            <w:vAlign w:val="center"/>
            <w:vMerge w:val="restart"/>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外墙</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外墙各材质及总面积（㎡）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外墙涂料12000㎡干挂石材总面积14000㎡</w:t>
            </w:r>
            <w:r/>
          </w:p>
        </w:tc>
      </w:tr>
      <w:tr>
        <w:trPr>
          <w:jc w:val="center"/>
          <w:trHeight w:val="741"/>
        </w:trPr>
        <w:tc>
          <w:tcPr>
            <w:tcW w:w="1579" w:type="dxa"/>
            <w:vAlign w:val="center"/>
            <w:vMerge w:val="continue"/>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外墙需清洗面积（㎡）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外墙</w:t>
            </w:r>
            <w:r>
              <w:rPr>
                <w:rFonts w:hint="eastAsia" w:cs="宋体" w:asciiTheme="minorEastAsia" w:hAnsiTheme="minorEastAsia" w:eastAsiaTheme="minorEastAsia"/>
                <w:sz w:val="24"/>
                <w:szCs w:val="24"/>
              </w:rPr>
              <w:t xml:space="preserve">清洗面积</w:t>
            </w:r>
            <w:r>
              <w:rPr>
                <w:rFonts w:hint="eastAsia" w:cs="宋体" w:asciiTheme="minorEastAsia" w:hAnsiTheme="minorEastAsia" w:eastAsiaTheme="minorEastAsia"/>
                <w:sz w:val="24"/>
                <w:szCs w:val="24"/>
                <w:lang w:eastAsia="zh-CN"/>
              </w:rPr>
              <w:t xml:space="preserve">55000㎡</w:t>
            </w:r>
            <w:r/>
          </w:p>
        </w:tc>
      </w:tr>
      <w:tr>
        <w:trPr>
          <w:jc w:val="center"/>
          <w:trHeight w:val="797"/>
        </w:trPr>
        <w:tc>
          <w:tcPr>
            <w:tcW w:w="1579" w:type="dxa"/>
            <w:vAlign w:val="center"/>
            <w:vMerge w:val="restart"/>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会议室</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室内设施说明</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列明室内设施情况，如会议桌大的3张、小会议桌50张、会议椅200张、投影机4个、话筒4个</w:t>
            </w:r>
            <w:r/>
          </w:p>
        </w:tc>
      </w:tr>
      <w:tr>
        <w:trPr>
          <w:jc w:val="center"/>
          <w:trHeight w:val="807"/>
        </w:trPr>
        <w:tc>
          <w:tcPr>
            <w:tcW w:w="1579" w:type="dxa"/>
            <w:vAlign w:val="center"/>
            <w:vMerge w:val="continue"/>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会议室数量（个）及总面积（㎡）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4个</w:t>
            </w:r>
            <w:r/>
          </w:p>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300㎡</w:t>
            </w:r>
            <w:r/>
          </w:p>
        </w:tc>
      </w:tr>
      <w:tr>
        <w:trPr>
          <w:jc w:val="center"/>
          <w:trHeight w:val="504"/>
        </w:trPr>
        <w:tc>
          <w:tcPr>
            <w:tcW w:w="1579" w:type="dxa"/>
            <w:vAlign w:val="center"/>
            <w:vMerge w:val="restart"/>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报告厅</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室内设施说明</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会议桌30张、会议椅300、投影机2、话筒8个</w:t>
            </w:r>
            <w:r/>
          </w:p>
        </w:tc>
      </w:tr>
      <w:tr>
        <w:trPr>
          <w:jc w:val="center"/>
          <w:trHeight w:val="788"/>
        </w:trPr>
        <w:tc>
          <w:tcPr>
            <w:tcW w:w="1579" w:type="dxa"/>
            <w:vAlign w:val="center"/>
            <w:vMerge w:val="continue"/>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报告厅数量（个）及总面积（㎡）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2个</w:t>
            </w:r>
            <w:r/>
          </w:p>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2230㎡</w:t>
            </w:r>
            <w:r/>
          </w:p>
        </w:tc>
      </w:tr>
      <w:tr>
        <w:trPr>
          <w:jc w:val="center"/>
          <w:trHeight w:val="825"/>
        </w:trPr>
        <w:tc>
          <w:tcPr>
            <w:tcW w:w="157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卫生间</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卫生间数量（个）及总面积（㎡）</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约770个</w:t>
            </w:r>
            <w:r/>
          </w:p>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3700㎡</w:t>
            </w:r>
            <w:r/>
          </w:p>
        </w:tc>
      </w:tr>
      <w:tr>
        <w:trPr>
          <w:jc w:val="center"/>
          <w:trHeight w:val="1108"/>
        </w:trPr>
        <w:tc>
          <w:tcPr>
            <w:tcW w:w="157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垃圾存放点</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各垃圾存放点位置、面积（㎡）及数量（个）</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医院东北角垃圾暂存处</w:t>
            </w:r>
            <w:r/>
          </w:p>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面积300㎡</w:t>
            </w:r>
            <w:r/>
          </w:p>
        </w:tc>
      </w:tr>
      <w:tr>
        <w:trPr>
          <w:jc w:val="center"/>
          <w:trHeight w:val="480"/>
        </w:trPr>
        <w:tc>
          <w:tcPr>
            <w:tcW w:w="1579" w:type="dxa"/>
            <w:vAlign w:val="center"/>
            <w:vMerge w:val="restart"/>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车位数</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地下车位数</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130个</w:t>
            </w:r>
            <w:r/>
          </w:p>
        </w:tc>
      </w:tr>
      <w:tr>
        <w:trPr>
          <w:jc w:val="center"/>
          <w:trHeight w:val="459"/>
        </w:trPr>
        <w:tc>
          <w:tcPr>
            <w:tcW w:w="1579" w:type="dxa"/>
            <w:vAlign w:val="center"/>
            <w:vMerge w:val="continue"/>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地面车位数</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w:t>
            </w:r>
            <w:r/>
          </w:p>
        </w:tc>
      </w:tr>
      <w:tr>
        <w:trPr>
          <w:jc w:val="center"/>
          <w:trHeight w:val="458"/>
        </w:trPr>
        <w:tc>
          <w:tcPr>
            <w:tcW w:w="1579" w:type="dxa"/>
            <w:vAlign w:val="center"/>
            <w:vMerge w:val="restart"/>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车行/人行口</w:t>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车行口</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车行口数量</w:t>
            </w:r>
            <w:r>
              <w:rPr>
                <w:rFonts w:hint="eastAsia" w:cs="宋体" w:asciiTheme="minorEastAsia" w:hAnsiTheme="minorEastAsia" w:eastAsiaTheme="minorEastAsia"/>
                <w:sz w:val="24"/>
                <w:szCs w:val="24"/>
                <w:lang w:eastAsia="zh-CN"/>
              </w:rPr>
              <w:t xml:space="preserve">2个</w:t>
            </w:r>
            <w:r/>
          </w:p>
        </w:tc>
      </w:tr>
      <w:tr>
        <w:trPr>
          <w:jc w:val="center"/>
          <w:trHeight w:val="496"/>
        </w:trPr>
        <w:tc>
          <w:tcPr>
            <w:tcW w:w="1579" w:type="dxa"/>
            <w:vAlign w:val="center"/>
            <w:vMerge w:val="continue"/>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tc>
        <w:tc>
          <w:tcPr>
            <w:tcW w:w="2669"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人行口</w:t>
            </w:r>
            <w:r/>
          </w:p>
        </w:tc>
        <w:tc>
          <w:tcPr>
            <w:tcW w:w="4987" w:type="dxa"/>
            <w:vAlign w:val="center"/>
            <w:textDirection w:val="lrTb"/>
            <w:noWrap w:val="false"/>
          </w:tcPr>
          <w:p>
            <w:pPr>
              <w:pStyle w:val="915"/>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人行口数量</w:t>
            </w:r>
            <w:r>
              <w:rPr>
                <w:rFonts w:hint="eastAsia" w:cs="宋体" w:asciiTheme="minorEastAsia" w:hAnsiTheme="minorEastAsia" w:eastAsiaTheme="minorEastAsia"/>
                <w:sz w:val="24"/>
                <w:szCs w:val="24"/>
                <w:lang w:eastAsia="zh-CN"/>
              </w:rPr>
              <w:t xml:space="preserve">2个</w:t>
            </w:r>
            <w:r/>
          </w:p>
        </w:tc>
      </w:tr>
    </w:tbl>
    <w:p>
      <w:pPr>
        <w:pStyle w:val="90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三、管理服务内容及标准：</w:t>
      </w:r>
      <w:r/>
    </w:p>
    <w:p>
      <w:pPr>
        <w:pStyle w:val="90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（一）基本服务：</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1、总体服务要求：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1.1、目标与责任：</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（1）结合采购人要求及物业服务实际情况，制定年度管理目标，明确责任分工，并制定配套实施方案</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（2）树立“客户至上，服务第一”的服务宗旨，提供礼貌、热情、周到的服务，最大限度的满足采购人的服务要求。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（3）积极主动与采购人联系，征求和听取不同部门的意见，不断改进工作方式方法、工作作风和服务理念，不断提高现代化物业管理技术。</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（4）为采购人提供优质服务，大力推行优质服务、安全管理和节能管理等活动。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（5）树立“安全第一”的思想，维护物业服务范围内生活、办公秩序。</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（6）贯彻“预防为主”的方针，做到无火警、无火灾、无水灾、无刑事案件。</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（7）不断完善各项规章制度，认真执行已经制定的各项管理规章制度，工作讲规矩，讲程序、讲效率。</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（8）做到服务规范化、工作目标明确化、任务落实及时化、工作讲究效率化，实现规范化有效管理。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（9）高起点、严要求，坚持对员工进行物业管理知识和技术业务培训，提高员工的整体素质，不断提升服务质量和工作质量。</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（10）建立、健全各类档案。包括物业各类原始资料，合同，计划、管理资料等。</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（11）协调处理好与各部门、庭室工作关系，创造良好的工作氛围.</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2、服务人员总体要求：</w:t>
      </w:r>
      <w:r/>
    </w:p>
    <w:p>
      <w:pPr>
        <w:ind w:firstLine="480"/>
        <w:jc w:val="both"/>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（1）每季度至少开展1次岗位技能、职业素质、服务知识、客户文化、绿色节能环保等教育培训，并进行适当形式的考核。</w:t>
      </w:r>
      <w:r/>
    </w:p>
    <w:p>
      <w:pPr>
        <w:ind w:firstLine="480"/>
        <w:jc w:val="both"/>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（2）根据采购人要求对服务人员进行从业资格审查，审查结果向采购人报备。</w:t>
      </w:r>
      <w:r/>
    </w:p>
    <w:p>
      <w:pPr>
        <w:ind w:firstLine="480"/>
        <w:jc w:val="both"/>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ind w:firstLine="480"/>
        <w:jc w:val="both"/>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p>
      <w:pPr>
        <w:ind w:firstLine="480"/>
        <w:jc w:val="both"/>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（5）着装分类统一，佩戴标识。仪容整洁、姿态端正、举止文明。用语文明礼貌，态度温和耐心。</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3、保密和思想政治教育：</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（1）建立保密管理制度。制度内容应当包括但不限于：①明确重点要害岗位保密职责。②对涉密工作岗位的保密要求。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（2）根据采购人要求与涉密工作岗位的服务人员签订保密协议。保密协议应当向采购人报备。</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（4）发现服务人员违法违规或重大过失，及时报告采购人，并采取必要补救措施。</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4、档案管理：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（1）建立物业信息，准确、及时地对文件资料和服务记录进行归档保存，并确保其物理安全。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档案和记录齐全，包括但不限于：①采购人建议与投诉等。教育培训和考核记录。保密、思想政治教育培训记录。②保洁服务：工作日志、清洁检查表、用品清单、客户考核表等③其他：客户信息、财务明细、合同协议、信报信息登记、大件物品进出登记等。</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（3）遵守采购人的信息、档案资料保密要求，未经许可，不得将建筑物平面图等资料转作其他用途或向其他单位、个人提供。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（4）履约结束后，相关资料交还采购人，采购人按政府采购相关规定存档。</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5、服务改进：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（1）明确负责人，定期与不定期对物业服务过程进行自查，结合反馈意见与评价结果采取改进措施，持续提升管理与服务水平。</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（2）对不合格服务进行控制，对不合格服务的原因进行识别和分析，及时采取纠正措施，消除不合格的原因，防止不合格再发生。</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（3）需整改问题及时整改完成。</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6、重大活动后勤保障：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（1）制订流程。配合采购人制订重大活动后勤保障工作流程，需对任务进行详细了解，并根据工作安排制定详细的后勤保障计划。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pStyle w:val="902"/>
        <w:ind w:firstLine="480"/>
        <w:spacing w:line="48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（3）收尾工作。对现场进行检查，做好清理工作。</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7、服务方案及工作制度</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制定服务实施方案和工作制度，具体内容包括：</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7.1制定工作制度及规范</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制定工作制度主要包括：人员录用制度、档案管理制度、物业服务管理制度、公用设施设备相关管理制度等。制定的工作制度要达到规范员工行为，明确员工的工作职责、工作流程和工作要求，使员工清楚自己的工作内容和责任，避免工作混乱和推诿扯皮。规定各项工作的时间节点和工作标准，有助于员工更好地安排工作，提高工作效率，‌促进管理规范化，减少管理漏洞和失误，提高管理效率和质量。</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7.2制定项目实施方案</w:t>
      </w:r>
      <w:r/>
    </w:p>
    <w:p>
      <w:pPr>
        <w:pStyle w:val="902"/>
        <w:ind w:firstLine="480"/>
        <w:spacing w:line="48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制定项目实施方案主要包括：交接方案、人员培训方案、人员稳定性方案、保密方案等。实施方案从整体上规划项目的各个环节，包括任务、资源、时间、风险等方面的安排，通过明确目标和步骤，有效地推动项目的进展，确保各项工作有序进行，将任务进行合理的分解，明确各个环节的责任人和工作内容，避免工作重叠和信息不畅通的问题，根据项目的特点和需求，制定相应的工作流程和标准，提高工作效率和质量。</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8、应急保障预案：</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制定详细应急保障 ，具体内容包括：</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8.1重点区域及安全隐患排查要求：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8.2、应急预案要求：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应急预案的建立。根据办公楼隐患排查的结果和实际情况，制定专项预案，包括但不限于：火情火警紧急处理应急预案、紧急疏散应急预案、停水停电应急预案、突发水管破裂漏水应急预案、有限空间救援应急预案、高空作业救援应急预案、各类灾害性恶劣天气应对应急预案等。</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8.3、应急预案培训和演练要求：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8.4、应急物资管理要求：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p>
    <w:p>
      <w:pPr>
        <w:pStyle w:val="902"/>
        <w:ind w:firstLine="482"/>
        <w:spacing w:line="480" w:lineRule="exact"/>
        <w:rPr>
          <w:rFonts w:ascii="宋体" w:hAnsi="宋体" w:eastAsia="宋体" w:cs="宋体"/>
          <w:b/>
          <w:sz w:val="24"/>
          <w:szCs w:val="24"/>
          <w:lang w:eastAsia="zh-CN"/>
        </w:rPr>
      </w:pPr>
      <w:r/>
      <w:bookmarkStart w:id="19" w:name="OLE_LINK7"/>
      <w:r/>
      <w:bookmarkStart w:id="20" w:name="OLE_LINK6"/>
      <w:r>
        <w:rPr>
          <w:rFonts w:hint="eastAsia" w:ascii="宋体" w:hAnsi="宋体" w:eastAsia="宋体" w:cs="宋体"/>
          <w:b/>
          <w:sz w:val="24"/>
          <w:szCs w:val="24"/>
          <w:lang w:eastAsia="zh-CN"/>
        </w:rPr>
        <w:t xml:space="preserve">9、管理服务方案，</w:t>
      </w:r>
      <w:r>
        <w:rPr>
          <w:rFonts w:hint="eastAsia" w:cs="宋体" w:asciiTheme="minorEastAsia" w:hAnsiTheme="minorEastAsia" w:eastAsiaTheme="minorEastAsia"/>
          <w:b/>
          <w:sz w:val="24"/>
          <w:szCs w:val="24"/>
          <w:lang w:eastAsia="zh-CN"/>
        </w:rPr>
        <w:t xml:space="preserve">服务考核与内部管理提升方案</w:t>
      </w:r>
      <w:r>
        <w:rPr>
          <w:rFonts w:hint="eastAsia" w:ascii="宋体" w:hAnsi="宋体" w:eastAsia="宋体" w:cs="宋体"/>
          <w:b/>
          <w:sz w:val="24"/>
          <w:szCs w:val="24"/>
          <w:lang w:eastAsia="zh-CN"/>
        </w:rPr>
        <w:t xml:space="preserve">等内容</w:t>
      </w:r>
      <w:bookmarkEnd w:id="19"/>
      <w:r/>
      <w:bookmarkEnd w:id="20"/>
      <w:r/>
      <w:r/>
    </w:p>
    <w:p>
      <w:pPr>
        <w:ind w:firstLine="480"/>
        <w:spacing w:after="0" w:line="480" w:lineRule="exact"/>
        <w:tabs>
          <w:tab w:val="left" w:pos="405" w:leader="none"/>
        </w:tabs>
        <w:rPr>
          <w:rFonts w:cs="宋体" w:asciiTheme="minorEastAsia" w:hAnsiTheme="minorEastAsia" w:eastAsiaTheme="minorEastAsia"/>
          <w:sz w:val="24"/>
          <w:szCs w:val="24"/>
          <w:lang w:eastAsia="zh-CN"/>
        </w:rPr>
        <w:outlineLvl w:val="2"/>
      </w:pPr>
      <w:r>
        <w:rPr>
          <w:rFonts w:hint="eastAsia" w:ascii="宋体" w:hAnsi="宋体" w:eastAsia="宋体" w:cs="宋体"/>
          <w:sz w:val="24"/>
          <w:szCs w:val="24"/>
          <w:lang w:eastAsia="zh-CN"/>
        </w:rPr>
        <w:t xml:space="preserve">对本次招标项目特点编写</w:t>
      </w:r>
      <w:r>
        <w:rPr>
          <w:rFonts w:hint="eastAsia" w:ascii="宋体" w:hAnsi="宋体" w:eastAsia="宋体" w:cs="宋体"/>
          <w:b/>
          <w:sz w:val="24"/>
          <w:szCs w:val="24"/>
          <w:lang w:eastAsia="zh-CN"/>
        </w:rPr>
        <w:t xml:space="preserve">管理服务方案，</w:t>
      </w:r>
      <w:r>
        <w:rPr>
          <w:rFonts w:hint="eastAsia" w:cs="宋体" w:asciiTheme="minorEastAsia" w:hAnsiTheme="minorEastAsia" w:eastAsiaTheme="minorEastAsia"/>
          <w:b/>
          <w:sz w:val="24"/>
          <w:szCs w:val="24"/>
          <w:lang w:eastAsia="zh-CN"/>
        </w:rPr>
        <w:t xml:space="preserve">服务考核与内部管理提升方案（</w:t>
      </w:r>
      <w:r>
        <w:rPr>
          <w:rFonts w:cs="宋体" w:asciiTheme="minorEastAsia" w:hAnsiTheme="minorEastAsia" w:eastAsiaTheme="minorEastAsia"/>
          <w:b/>
          <w:sz w:val="24"/>
          <w:szCs w:val="24"/>
          <w:lang w:eastAsia="zh-CN"/>
        </w:rPr>
        <w:t xml:space="preserve">3 </w:t>
      </w:r>
      <w:r>
        <w:rPr>
          <w:rFonts w:hint="eastAsia" w:cs="宋体" w:asciiTheme="minorEastAsia" w:hAnsiTheme="minorEastAsia" w:eastAsiaTheme="minorEastAsia"/>
          <w:b/>
          <w:sz w:val="24"/>
          <w:szCs w:val="24"/>
          <w:lang w:eastAsia="zh-CN"/>
        </w:rPr>
        <w:t xml:space="preserve">分）</w:t>
      </w:r>
      <w:r>
        <w:rPr>
          <w:rFonts w:hint="eastAsia" w:cs="宋体" w:asciiTheme="minorEastAsia" w:hAnsiTheme="minorEastAsia" w:eastAsiaTheme="minorEastAsia"/>
          <w:sz w:val="24"/>
          <w:szCs w:val="24"/>
          <w:lang w:eastAsia="zh-CN"/>
        </w:rPr>
        <w:t xml:space="preserve"> </w:t>
      </w:r>
      <w:r/>
    </w:p>
    <w:p>
      <w:pPr>
        <w:ind w:firstLine="480"/>
        <w:spacing w:after="0" w:line="480" w:lineRule="exact"/>
        <w:rPr>
          <w:rFonts w:ascii="宋体" w:hAnsi="宋体" w:eastAsia="宋体" w:cs="宋体"/>
          <w:sz w:val="24"/>
          <w:szCs w:val="24"/>
          <w:lang w:eastAsia="zh-CN"/>
        </w:rPr>
      </w:pPr>
      <w:r>
        <w:rPr>
          <w:rFonts w:hint="eastAsia" w:cs="宋体" w:asciiTheme="minorEastAsia" w:hAnsiTheme="minorEastAsia" w:eastAsiaTheme="minorEastAsia"/>
          <w:bCs/>
          <w:sz w:val="24"/>
          <w:lang w:eastAsia="zh-CN"/>
        </w:rPr>
        <w:t xml:space="preserve">（1）</w:t>
      </w:r>
      <w:r>
        <w:rPr>
          <w:rFonts w:hint="eastAsia" w:ascii="宋体" w:hAnsi="宋体" w:eastAsia="宋体" w:cs="宋体"/>
          <w:sz w:val="24"/>
          <w:szCs w:val="24"/>
          <w:lang w:eastAsia="zh-CN"/>
        </w:rPr>
        <w:t xml:space="preserve">供应商需具备保洁服务管理工作目标、总体构想，起点定位；日常保洁、专项保洁等工作的标准、方式，程序；针对保洁工作中的重难点提供相应的有效解决措施；日常服务过程中与其他各项专业服务单位的作业交叉配合方案；为医院提供服务的保洁设备清单、办公设备，以及为医院提供使用的各类药剂品牌等；</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（2）</w:t>
      </w:r>
      <w:r>
        <w:rPr>
          <w:rFonts w:hint="eastAsia" w:ascii="宋体" w:hAnsi="宋体" w:eastAsia="宋体" w:cs="宋体"/>
          <w:sz w:val="24"/>
          <w:szCs w:val="24"/>
          <w:lang w:eastAsia="zh-CN"/>
        </w:rPr>
        <w:t xml:space="preserve">供应商需</w:t>
      </w:r>
      <w:r>
        <w:rPr>
          <w:rFonts w:hint="eastAsia" w:cs="宋体" w:asciiTheme="minorEastAsia" w:hAnsiTheme="minorEastAsia" w:eastAsiaTheme="minorEastAsia"/>
          <w:bCs/>
          <w:sz w:val="24"/>
          <w:lang w:eastAsia="zh-CN"/>
        </w:rPr>
        <w:t xml:space="preserve">提供服务考核与内部管理提升方案。方案至少包含：①内部岗位考核制度；②人员管理与培训计划；③服务效率提升措施等。</w:t>
      </w:r>
      <w:r/>
    </w:p>
    <w:p>
      <w:pPr>
        <w:pStyle w:val="90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（二）运营管理服务：</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1、管理服务要求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1.1战略规划与决策：根据医院的发展愿景、市场需求和政策导向，制定医院的中长期发展战略和年度工作计划，确保医院发展的方向性和可持续性。</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1.2运营管理：监督医院的日常运营，包括医疗服务、财务管理、人力资源管理、后勤保障等，确保各项工作的顺利进行和高效运作。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1.3资源调配：合理配置医院的人力、物力、财力资源，优化资源使用效率，提升医院的服务能力和竞争力。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1.4质量管理：建立和完善医院的质量管理体系，监督服务质量、患者满意度的持续改进，确保医疗服务的安全性和有效性。</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1.5公共关系与品牌建设：加强与社会各界的沟通与联系，树立良好的医院形象，提升医院的品牌价值和影响力。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1.6团队建设与人才培养：构建高效、和谐的团队文化，重视员工的职业发展，提供培训和发展机会，提升员工的满意度和忠诚度。</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1.7项目协调与沟通：作为项目团队与医院各部门、外部合作伙伴之间的桥梁，负责信息的传递、协调和沟通，确保项目的顺利推进。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1.8项目进度管理：跟踪项目的进展情况，定期向相关部门负责人报告项目的实施情况，及时发现和解决问题。</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1.9项目文档管理：负责整理和保存项目相关的各种文档和资料，确保项目的完整性和可追溯性。</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1.10项目风险管理：识别和分析项目的潜在风险，制定应对策略，降低项目的风险和不确定性。</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2、管理人员服务标准及运营管理要求</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2.1服务态度与沟通</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2.1.1尊重与礼貌：对待患者、员工及来访者，应保持尊重、礼貌的态度，主动问候，耐心倾听，积极回应。</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2.1.2透明沟通：在信息传达上，做到准确、及时、透明，确保患者和员工对医院政策、服务流程、医疗信息等有清晰了解。</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2.1.3积极倾听：在患者和员工反馈问题时，应耐心倾听，详细记录，及时反馈处理进展，确保问题得到妥善解决。</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2.2决策与执行</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2.2.1科学决策：基于充分的市场调研、数据分析及专家意见，进行科学决策，确保医院服务发展方向正确，资源配置合理。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2.2.2高效执行：制定明确的执行计划，明确责任分工，确保决策快速、准确地转化为实际行动，提升医院运营效率。</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2.2.3监督与评估：对决策执行情况进行定期监督与评估，及时调整策略，优化流程，确保目标达成。</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2.3团队建设与人才培养</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2.3.1团队协作：倡导团队精神，促进跨部门合作，建立有效的沟通机制，确保团队目标一致，行动协同。</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2.3.2人才培养：提供培训和发展机会，鼓励员工学习新知识、新技能，提升团队整体素质，为医院服务储备人才。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2.3.3激励与认可：建立公正、透明的激励机制，对优秀员工给予表彰和奖励，激发员工积极性和创造力。</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2.4质量与安全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2.4.1质量管理：建立和完善质量管理体系，定期对医疗服务、患者满意度、医疗安全等进行评估和改进。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2.4.2患者安全：将患者安全放在首位，严格执行医疗操作规范，加强感染控制，确保患者在医院的安全。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2.4.3危机管理：建立有效的危机应对机制，对突发事件进行快速响应和处理，保护患者和员工安全，维护医院声誉。</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2.5持续改进与创新</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2.5.1持续学习：鼓励管理人员和员工不断学习新知识、新技术，提升专业能力，适应医疗服务行业的发展变化。</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2.5.2流程优化：定期审查和优化工作流程，减少冗余环节，提高工作效率，提升患者和员工满意度。</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2.5.3社会责任：积极参与社会公益活动，履行社会责任，提升医院的社会形象和品牌价值。</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2.5.4文化建设：营造积极向上的企业文化，增强员工的归属感和使命感，提升团队的凝聚力和向心力。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2.5.5环境保护：推行绿色医院理念，节能减排，保护环境，为患者和员工提供健康、舒适的就医和工作环境。</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（三）安保服务</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1、安保服务内容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1.1负责各类突发事件的控制和处理，及时组织保安人员控制事态发展，做好保护现场、监控录像工作，及时向采购人和公司领导汇报。</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1.2做好防火、防盗、防破坏、防泄密、防骗、防抢、防治安灾害事故的“七防”工作。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1.3认真贯彻落实消防法规和制度，定期组织开展消防演习活动。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1.4认真落实安检制度。</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1.5建立并保管消防设备档案，对各种消防文件和资料及时整理、存档。</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1.6随时检查存在消防隐患的部门或单位，提出改进意见并监督整改。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1.7实施全方位安保服务、安全监督和巡查工作。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1.8完成采购人交办的有关安保服务服务的其他工作。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1.9安保服务服务过程中的专用设备、服装、耗材等由中标单位提供。</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1.10中标单位应具备专业的培训能力，定期开展安保服务培训，提升安保服务服务质量。</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2、安保服务服务标准</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2.1处置刑事案件工作标准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当保安人员接到刑事案件报告后，应采取如下程序进行处理：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2.1.1首先要问清报案单位、报案人姓名，并要求在场人员做好现场保护工作。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2.1.2将报案情况向主管领导报告。</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2.1.3保安人员赶赴现场，对现场进行保护，劝阻、疏散围观人员，并对现场及围观人员用心观察。</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2.1.4对焚物现场要组织补救，并最大限度地保护现场。</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2.1.5向当事人及现场有关人员了解情况。</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2.1.6向公安机关报案，等待警察到达现场。</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2.1.7向公安机关报案时，一并通报受伤人的伤势，必要时将伤员送往医院抢救。</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2.1.8向警方介绍情况，并协助破案。</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2.2处置治安事件工作标准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保安人员接到治安事件如斗殴、流氓和暴力事件报案时，按如下程序进行处理：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2.2.1问清发案地点、人数、闹事人是否带有凶器及何种凶器。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2.2.2报主管领导，并立即赶赴现场，控制事态发展，疏散围观群众。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2.2.3制止双方过激行为，分别将各方带到安保服务部，由主管领导进一步了解情况，做好笔录，提出对事件的处理意见。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2.2.4派人协助安全主管领导查清损坏物品数量。</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2.2.5当事态失控，应请示采购人分管领导后向公安机关报案。同时对打、砸、抢和蓄意破坏者进行控制并送往公安机关。</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2.3处置爆炸物及可疑爆炸物工作标准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保安人员发现或接到爆炸物或可疑爆炸物报案时，按以下程序处理：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2.3.1立即向主管领导及公司领导报告，并留守现场，阻止任何人再解除可疑物或爆炸物。</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2.3.2主管领导应立即组织人员赶到现场，向有关人员了解情况，当初步确认为爆炸物时，应立即对附近区域人员进行疏散，并设置临时警戒线，不许任何人入内。</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2.3.3立即向公安机关报案，并向公司领导报告。</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2.3.4对附近区域进行全面搜寻，以消除隐患。</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2.3.5待公安人员到现场后，协助公安人员排除爆炸物隐患，并进行调查。</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2.3.6如果爆炸发生，保安人员应立即赶赴现场救火，协助抢救、运送伤员，稳定大众情绪，保护好现场，安置疏散人员。</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2.4发现、盘查可疑人员工作标准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2.4.1发现可疑人员后要通知消控室进行监控，如目标移动要对其行进路线和活动范围进行监视。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2.4.2通知安保服务部主管并用清晰准确的语言讲清疑点，安保服务部主管根据不同的情况布置警卫人员监视、观察或派人前去确认。</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2.4.3现场的警卫人员提供的可疑人要问明情况，配合警卫人员监控并保持联络直至可疑情况消失。</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2.4.4可疑目标确实实施犯罪需要抓获时，要通知就近警卫人员讲明抓获对象的特征、人数、原因并报告有关领导调派人员支援，如可疑人正在逃脱要通报其逃跑路线组织警力堵截。</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2.4.5一旦可疑目标丢失及时通知就近周边警力，讲明情况进行查找并对目标可能出现的位置进行监视，同时与现场警卫保持联系。</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2.5处置丢失物品及现金工作标准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2.5.1在安保服务主管的带领下立即赶到现场，对现场进行保护。在公安人员到来前，现场的物品和人员都要进行控制。</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2.5.2监控室人员协助查找录像资料，辨认分析可疑人员并对资料进行封存。</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2.5.3根据所掌握的情况请失主 辨认嫌疑人和相关证物，协助失主报案。</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2.5.4协助报案时，要讲清报案人单位、姓名、现场位置，失主相关资料。在办案人员到来后要协助其进行调查工作，并将相关证物资料提供给办案人员，同时记录办案人员编号和报警编号。</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2.5.5当失主不要求报案时，安保服务部对相对资料和证物进行存档。并记录下失主的资料和联系电话，同时要求失主对现场的记录和证物及处理结果进行签字确认。</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2.5.6各部门做好整体处理事件的报告，向上级汇报并存档。</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2.6处置火灾、火警工作标准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2.6.1任何人员发现火情时，应该立即向消控室报警，报警的同时就近取灭火器进行扑救。</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2.6.2接到火警通知后，根据医院消防应急预案，消控室人员要保持镇静，要求现场人员讲明火警地点、燃烧物质、火势情况等，并随时向医院指挥中心报告火情。</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2.6.3消控室根据火情，立即通知微型消防站队员3分钟内到达现场；其他各岗位安保服务禁止无关人员、车辆进入现场、对楼内人员进行疏散，封闭所有出入口对人员采取只出不进的原则，并监控出区人员防止趁火打劫的发生。</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2.6.4火势不能控制的，应立即拨打119向消防队求救，火势可以控制的，增加灭火人员，以尽快扑灭。</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2.6.5灭火后保护好现场，并查明引起火灾的原因，并配合相关政府部门的调查工作。</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2.7机动车强闯处理工作标准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2.7.1当班安全人员发现有机动车强闯事件发生时应立即通知相关人员进行处理，并汇报当值安保服务班长及消控室，如在过程中有人员受伤的应及时进行处理。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2.7.2通知当值车场管理人员，详细记录闯卡车辆颜色、车型、车辆牌号、出区入区时间、驾车人员性别特征，并对在场证人登记。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2.7.3当值安保服务班长负责现场的保护、照相取证、并对车辆的出入区时间、车辆的所属车主或受访对象进行调查核实车辆是否为其本人家属或朋友驶出，以便确定其应属性质。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2.7.4消控室人员接到保安人员汇报后应及时将信息上报有关领导，并对现场情况进行跟踪并负责和车辆的主人及受访对象进行核实。</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2.8处置医闹事件工作标准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2.8.1突发事件为群体性医闹事件，安保服务员第一时间向110指挥中心报告，通知医患办相关领导，并同时向应急办公室领导小组报告，及时通知应急管理分队到位。</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2.8.2带班安保服务组长接待医闹人员，耐心疏导医闹者情绪，并问明事由，了解医闹者来访的目的，并迅速通知应急增援分队，在接到应急增援命令后3分钟内到场进行增援，全力阻止医闹人员进入办公楼，及时疏导进出道路。</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2.8.3医患办领导到达现场后，安保服务员及应急及分队服从医患办领导安排、处置突发事件。</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2.8.4其他当班安保服务员应坚守岗位，并服从院方领导安排，配合处置突发事件。</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2.9处置水浸事故工作标准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2.9.1当接到水浸报告后，及时前往现场查看。</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2.9.2抵达现场后，立即检查漏（浸）水正确位置及所属水质、水源，设法制止漏水，不能制止的应立即通知上级领导、消控室人员，寻求支持，且尽量控制现场防止范围扩散。</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2.9.3观察四周环境，漏水是否影响各项设备，如配电房、电缆槽、电梯等，是否影响其他设备的维护，如天花、墙身、地面等。</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2.9.4利用沙包及可用之物料堆筑，防止漏水渗入电力房，电梯等设备，并须将电梯升至最高楼层，以免被水浸湿而使机件受损。</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2.9.5如漏水、渗水可能影响日常操作、保养及可能涉及申报保险金等问题需拍照片以作日后存档及证明。</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2.9.6通知相关人员协助清理现场积水，检查受影响范围，通知受影响工作单位。</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2.10处置抢劫、暗杀、凶杀、枪杀等暴力事件工作标准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2.10.1携带必要的器材和电警具，对讲机、记录本、照相器材、手电等。</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2.10.2如发现罪犯正在行凶或准备逃跑，立即抓获并派专人看守，待公安人员来后交公安人员处理。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2.10.3如有人质被绑架、扣押案发生，应立即报公安机关、控制事态发展，采取必要措施。</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2.10.4保护现场，划定警戒线，控制人员进入，维持现场秩序。</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2.10.5向当事人、报案人、知情人了解案情，并记录。</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2.10.6协助抢救伤员，如需送医院，应会同有关部门一同前往，并酌情与伤员了解记录有关案件发生的情况。</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2.10.7配合公安机关勘察现场。</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2.11车辆重大安全事故</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2.11.1值班人员一旦接到院内发生车辆重大安全事故报告（指车辆自燃、两车相撞出现人员伤亡），应立即拨打110、120急救电话，同时即刻向后勤保障部报告，由科主任上报医院应急办。</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2.11.2医院应急办立即组织力量赶赴现场，迅速制定事故处置方案，迅速营救受害人员或使用灭火器对自燃车辆进行补救，若地下车库车辆发生自燃，则立即转移周围车辆，启用地下车库消防设备，防止事态进一步扩大。</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2.11.3组织维护现场秩序和保护现场，及时疏散人员。</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2.12消防、监控室值班操作服务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消防、监控室值班实行双人双岗，岗位及值班时间安排如下：</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2.12.1实行24小时值班；</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2.12.2消防员必须持有国家消防部门颁发的“建（构）筑物消防员”或“消防设施操作员”证书；</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2.12.3严格按照公安、消防部门有关规定负责消防、监控系统值班操作。</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2.13其他服务</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2.13.1其他服务内容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（1）按时做好安保服务服务管理档案资料记录、整理、归档工作。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（2）按照政府职能部门相关规定、采购人能耗控制等管理要求，积极落实节能降耗措施。</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（3）做好服务范围内的各类资产保管和维护工作。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（4）制订各类应急防范预案，组织（或协助采购人）开展预案演练。</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2.13.2其他服务要求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（1）中标人全年365天24小时不间断提供服务，包括处理各项突发事件及紧急任务。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（2）有完善的管理方案，员工岗位责任与考核制度等制度健全。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（3）安保服务服务档案资料齐全、分类科学、管理完善、易于检索。</w:t>
      </w:r>
      <w:r/>
    </w:p>
    <w:p>
      <w:pPr>
        <w:pStyle w:val="902"/>
        <w:ind w:firstLine="480"/>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（4）所有服务人员服装统一（可分工种）、仪表整洁、挂牌上岗、言行规范。</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3、运营管理要求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3.1投标人的现行营运状况要求：具有科学合理的组织架构，严格的管理细则和岗位责任制度。具有提供完善的后勤管理和保障服务的能力，并具有一定的企业规模。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3.2投标人应针对本次招标项目特点编写公司中标后拟采取的管理方案、验收标准。包括组织计划、人员安排、时间安排、设备工具的安排等，遇重大、紧急事项的应急措施等。</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3.3按需求全年365天24小时不间断提供服务，包括处理各项突发事件及紧急任务。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3.4工作过程中因投标人责任所造成的经济损失由投标人按实际金额赔偿。</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3.5投标人每年应将服务人员所有管理及培训资料交一份给医院保障部，如有需要必须随时提供。</w:t>
      </w:r>
      <w:r/>
    </w:p>
    <w:p>
      <w:pPr>
        <w:pStyle w:val="902"/>
        <w:ind w:firstLine="480"/>
        <w:spacing w:line="480" w:lineRule="exact"/>
        <w:rPr>
          <w:rFonts w:ascii="宋体" w:hAnsi="宋体" w:eastAsia="宋体" w:cs="宋体"/>
          <w:b/>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3.6中标人有责任配合医院接受上级领导部门的监督、检查，并提供必须的材料。</w:t>
      </w:r>
      <w:r/>
    </w:p>
    <w:p>
      <w:pPr>
        <w:pStyle w:val="902"/>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90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（四）保洁服务：</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1、基本要求：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（1）建立保洁服务的工作制度及工作计划，并按照执行。</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（2）做好保洁服务工作记录，记录填写规范、保存完好。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（3）作业时采取安全防护措施，防止对作业人员或他人造成伤害。相关耗材的环保、安全性等应当符合国家相关规定要求。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（4）保洁工作人员必须统—着装，仪表整洁；服装样式待确定具体中标人后，由中标人和采购人协商确定。服装费用包含在总价中。</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服务时间（根据医院需求及时调整）：提供24小时的后勤服务值班调度，维持医院正常工作的所需服务；门诊、医技、公共场所等清洁时间原则上按排在医院正常上班时间前后，上班时间保洁以不影响医疗工作为要求作安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定期对上岗人员进行职业道德教育和职业技能培训，教育其端正服务态度，提高服务质量，遵守院方的各项规章制度及工作规范，维护医院形象，尊重病人及其家属，服从所在科室主任、护士长领导。对不遵守劳动纪律、被病人投诉、索取、收受病人钱物的员工，经查实后酌情处理，情节严重的医院有权辞退。</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（7）对所有岗位建立岗位责任制与运作程序、工作质量标准。医院方根据所在科室与后勤管理人员每月进行质量和满意度考核，作为奖惩依据。</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（8）配合医院做好等级医院复审,在医院的应急事件中，积极配合院方采取相应的措施。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（9）加强能源和用水管理，节约公用场所用水用电，无长明灯、长流水。对发现供电、给排水设施损坏及时报修。</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2、主要工作内容要求</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2.1、公共区域服务内容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 院内道路、停车场所、绿地、广场保持清洁，每日不间断清扫。</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2.1.2 做到无果皮、纸屑、烟蒂等杂物，无积水，无污渍。污水管水流畅通。</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2.1.3 窨井内无漂浮物，窨井盖无黏附物，路面无痰迹, 院内道路清扫在早上7：30分之前完成。</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2.1.4 公共场所垃圾筒每日清洗一次，外表无污迹。垃圾筒内垃圾每日分类清理，拉到垃圾中转站。</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2.1.5 院内公共厕所无臭味、无渍垢、无蜘蛛网；墙面瓷片、门、窗、玻璃无灰尘，无污迹，阴沟通畅。</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2.1.6 院内公共区域大厅水磨石、大理石地面每月清洗、上光一次，保持地面有光泽，清洁无垃圾，无水渍。竖立防滑警示牌，保持地面干燥，防止滑倒。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2.1.7各种标牌、指示牌、宣传窗无灰尘、外墙无乱张贴广告，每周清洗一次。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2.1.8道路护栏，花坛每周清洗一次。绿化带内无杂物、果壳、树枝上无衣物乱晒。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2.1.9全院屋面下水道清洁、疏通并保洁，每周清扫雨蓬。</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2.1.10院内生活垃圾、医疗垃圾，每天早、晚二次清理，加盖分类运送到指定区域。每天二次整理纸板箱，并运送到指定区域。</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2.1.11卫生间必须设防滑措施。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2.1.12电梯内每日清理消毒，每周一次清洗电梯并给不锈钢面上白油。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2.1.13遇各种检查时，保证卫生达标，并做好控烟工作。做好特发或灾难事件相关工作，完成相关部门指令性卫生工作。</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2.2门急诊卫生服务内容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2.2.1、各走廊、候诊区拖地倒垃圾早、中、晚各一次，地面有血迹、呕吐物、大小便时及时用消毒液清理，保持地面干燥、清洁，无污迹。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2.2.2、楼梯扶手、候诊椅、防风门帘、饮水机、垃圾桶每天擦拭一次，饮用水不间断，地面不积水。</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2.2.3、门窗、换气扇、瓷墙每周擦拭一次，做到空间区域无蜘蛛网，随时保洁。</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2.2.4、电风扇、日光灯、各宣传标识牌等无灰尘，每月擦拭一次。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2.2.5、垃圾房每天清扫，规范生活垃圾、医疗垃圾分类，注意保洁，随手关门、上锁。</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2.2.6厕所保持清洁无异味，无积垢，每周两次彻底清洁。</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2.2.7各道路，停车场定期冲洗，路面路边无污垢。</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2.3病区卫生服务内容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2.3.1保持开水房、开水器、微波炉清洁。消除开水房地面积水，防止滑倒。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2.3.2病房床、桌、凳、柜、灯、设备带每日擦拭。专用毛巾一床一块，不可混用。每日清洁门、窗、墙、地。保持病房内墙面、桌面，床档清洁、无尘。地面无垃圾、无污迹。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2.3.3湿式清扫地面，先扫后拖（走廊、各病室、阳台、卫生间、医生办公室、护士站等），每日两次。各区域内拖把不可混用。拖把做好标记，分开操作。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2.3.4卫生间镜子、洗手盆、马桶每日清洁，做到无污迹，无异味，卫生间门窗、墙面、瓷面清洁无污垢。地面保持干燥，防止滑倒。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2.3.5保持病区各室玻璃窗、阳台、墙面、门窗框、扶手、病人推车、轮椅等的清洁卫生。各车轮无发丝。</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2.3.6及时倾倒垃圾，每日清洗垃圾桶、垃圾车（包括各楼层公共区域的垃圾桶），保持清洁无污垢。</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2.3.7出院病人床单位的终末消毒工作（床头柜、热水瓶、餐桌、陪客躺椅、输液架、床头灯、开关线、信号铃、壁柜用消毒液擦拭、拆床单位被服，用消毒机进行床单位终末消毒）。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2.3.8 病房隔帘每季送清洗一次，如有污染及时送洗。</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2.3.9 电视机、家具等表面无积灰。</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2.3.10 按护士长要求完成一些力所能及的指令性卫生工作。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2.3.11各楼层走廊通道、电梯等候区域保持清洁，地面干燥，及时清除污物及水渍、油渍等，防止滑倒。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2.3.12 各病房17：30前须有保洁员，维护病区、楼道的清洁，17：30后须有公共保洁员，及时清扫走廊、楼道垃圾，保持晚间病区的整体清洁工作。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2.3.13 及时关闭走廊和各间办公室、诊疗室的电灯、电扇、灯箱灯，如发现损坏及时与护士长、护士联系修理，水龙头损坏及时报修。</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2.4、未开放的病区保洁服务内容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2.4.1 每日开窗通风一次。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2.4.2 保持环境的清洁，家具桌面无积灰，每周清洁一次。（1）院内公共厕所无臭味、无渍垢、无蜘蛛网；墙面瓷片、门、窗、玻璃无灰尘，无污迹，阴沟通畅。</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3、保洁服务标准</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3.1户外清洁卫生标准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3.1.1医院内所有路面、通道、公共区域24小时无纸屑、无烟头、无污水、无瓜皮果壳、无痰迹。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3.1.2花园、花坛内无杂物，石凳、石桌上保持洁净。</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3.1.3保持垃圾桶清洁，保持地面、屋顶下水道通畅，保持屋顶、雨棚清洁。</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3.2公共场所、大厅保洁卫生标准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3.2.1大理石地面清洁光亮无尘土污迹，无积水，保持干燥，有防滑措施及警示标志。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3.2.2休息处的候诊椅清洁、无污迹。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3.2.3休息处的沙发、茶几保持干净，垃圾及时处理。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3.2.4大堂内外玻璃光洁明亮。</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3.2.5地面无烟蒂，保持整洁。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3.2.6大门、门把手上无手印、灰尘、水迹。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3.2.7公共卫生间保持清洁、无异味、无污垢，地面无积水，有防滑措施及警示标志。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3.2.8电梯间天花板、灯具、不锈钢墙面清洁光亮。</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3.2.9总服务台饰面清洁光亮无尘迹。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3.2.10公共场所、走廊、过道无堆放杂物。</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3.3医用地胶板、地面石材维护、保养</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3.3.1医用地胶板、花岗岩每半年打蜡一次。再次打蜡前，须将陈蜡去除后，方可重新打蜡。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bookmarkStart w:id="21" w:name="_Toc113719522"/>
      <w:r>
        <w:rPr>
          <w:rFonts w:hint="eastAsia" w:ascii="宋体" w:hAnsi="宋体" w:eastAsia="宋体" w:cs="宋体"/>
          <w:color w:val="000000" w:themeColor="text1"/>
          <w:sz w:val="24"/>
          <w:szCs w:val="24"/>
          <w:lang w:eastAsia="zh-CN"/>
          <w14:textFill>
            <w14:solidFill>
              <w14:schemeClr w14:val="tx1"/>
            </w14:solidFill>
          </w14:textFill>
        </w:rPr>
        <w:t xml:space="preserve">3.3.2平时地胶板上的顽固污垢，应对其及时擦拭去除。</w:t>
      </w:r>
      <w:bookmarkEnd w:id="21"/>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3.3.3医院的室内其他石材地面须定期清洗。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3.3.4应完成的其余相关工作。</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3.4各楼层清洁卫生标准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3.4.1走廊地面、电梯大厅墙面、示意牌光亮清洁无尘、无水迹。各层面电梯按键清洁无污。地面无积水或水渍、无油渍残留，有防滑措施及警示标志。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3.4.2安全通道、楼梯清洁无垃圾及卫生死角，楼梯扶手、画框、栏杆、路灯罩无灰尘。</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3.4.3烟感器、通风口经常擦抹无积灰。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3.4.4污洗间保持干净无积水。</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3.4.5公共设施、消防设施保持整洁无尘。</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3.4.6保持各诊室、治疗室、护理站、医生办公室、主任办公室、医护值班室各种台面、地面及椅子洁净无尘。</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3.4.7保持病区宣传栏、门玻璃窗内外洁净，无乱贴画、广告，无乱堆放杂物。</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3.4.8各病区走廊、墙面、扶手、玻璃窗必须洁净光亮、整洁，不得有任何污迹、烟头。</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3.4.9分类处理垃圾；垃圾箱内外保持清洁，及时处理，无散乱垃圾，无积水，无异味。</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3.5病房清洁卫生标准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3.5.1病房标准：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1）保持病房安静、整洁、舒适、安全。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2）病房内墙面、桌面，床档清洁、无尘。地面无垃圾、无污迹，保持干净。</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3）出院病人终末消毒必须在病人出院后30分钟内完成。</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4）病床保持干净、床档无积灰。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5）病室窗帘、床帘：干净、整洁、无污迹。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6）电视机表面无积灰。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7）橱柜内无积灰，抽屉内外干净无污迹。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8）垃圾桶内外清洁，垃圾袋按标准套放。</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 墙面、风口无积灰。工人用车需车辆干净、整洁。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10) 病房无蜘蛛网尘埃，烟感器清洁。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 玻璃窗清洁光亮、窗台、窗轨清洁无尘。</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 分体空调机表面无积灰，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 地胶板防止烟蒂灼伤、硬物损伤。</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3.5.2卫生间标准（包括其他卫生间）：</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1）镜子明亮无积尘、水迹及污渍。</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2）天花板无积灰、蜘蛛网。</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3)灯箱装饰板无积灰。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4)坐厕盖板座板清洁无水迹，内壁外壁无污迹。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5)洗脸盆和沐浴房所有金属器表面清洁光亮，瓷盆内壁无水珠或皂渍，水塞无毛发。</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6)墙面、墙身面砖清洁光亮，无污迹。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7)毛巾架光亮无水迹。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8)地漏无异味，地砖擦拭干净，无烟灰及毛发留下。</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9)厕所地面无积水，便池内大小便及时冲净，无尿碱或污垢。有防滑措施。</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10)抹布、拖把、扫把要及时清洗，保持干净，必须做好标记，挂在固定位置，分别按要求使用。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 污物桶内、外保持洁净，垃圾袋按标准套放。</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3.6室外场地标准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3.6.1清扫地面的灰尘和垃圾：</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3.6.2每月对室外场地冲洗一次（星期日或7：30前）冲洗后及时扫干净，保证无积水：</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3.6.3循环地清扫室外场地，保持地面无灰尘、无垃圾、无烟蒂：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3.6.4所有垃圾集中到总垃圾箱里：总垃圾箱、花坛清洁卫生</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3.6.5保持室外场地的各类标牌、栏杆、墙面、灯座的清洁；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3.6.6保持室外场地上的下水道、雨水井干净、畅通。</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3.7不锈钢不锈钢制品、电梯轿厢及厅门保洁标准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保持奖牌、标识牌、宣传栏、雕塑及其他不锈钢制品表面的清洁，使其不受氧化。作业程序、标准和注意事项如下：</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3.7.1先用兑有中性清洁剂的溶液抹不锈钢表面，然后用无绒毛巾抹净不锈钢表面的水珠。</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3.7.2置少许不锈钢油于毛巾上，对不锈钢表面进行拭抹，或用喷头直接喷在不锈钢表面。</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3.7.3然后用无绒干毛巾拭抹。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3.7.4目视不锈钢表面无污渍，无灰尘，表面光亮，可映出人影。</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3.7.5上不锈钢油不宜太多。</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3.8特别要求：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3.8.1医院全部屋顶平台每月清扫一次。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3.8.2门诊楼、住院部、食堂等地面每年做镜面二次。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3.8.3医院闲置房每月清扫一次。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3.8.4全院室内外公共场所烟头随时清扫。</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3.8.5全院室内外特别是厕所、楼梯处的小广告，每周清理二次。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3.8.6指定人员，每天定时收集医院废旧纸板等，放在指定区域。</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3.8.7 3米以下石材幕墙和玻璃幕墙的清扫、擦拭，每季一次，目视无灰尘、无污迹、无蜘蛛网。     </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3.8.8全院范围内地毯、纱窗、门帘、候诊椅布套每季度拆装，清洗由院方负责，拆装及时到位，。</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3.8.9全院门帘和候诊椅布套的季节更替，平时做到随脏随擦、动态保洁，无污迹。</w:t>
      </w:r>
      <w:r/>
    </w:p>
    <w:p>
      <w:pPr>
        <w:pStyle w:val="902"/>
        <w:ind w:firstLine="482"/>
        <w:spacing w:line="480" w:lineRule="exact"/>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3.9废品回收服务质量标准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3.9.1及时清理回收、处理医院各科日常消耗的药品包装物品及其它经医院认可后的可回收废品和及时整理回收病区内无主可回收物品，放置在病区规定区域，不影响医院各科正常工作开展，交由院方有合约的可回收公司处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3.9.2供应商须负责在医院范围外集中存放或及时处理，所有回收废品不得在医院内各层楼梯、井道、开水房及其它用房堆放。</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3.9.3严格按医院根据国家规定做好医疗废物收集工作，在院感科指导下规范操作，每日及时收集一次性医疗用品到医院指定地点、进行消毒及登记工作直到移交为止（其回收费用不归属供应商总包范围，由医院按国家相关规定处理）。每日到各科室收集二次医疗废物到医院指定的暂存处，并做好交接登记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3.9.4黄色医疗垃圾收集专用袋任何人不得移作他用。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3.9.5医疗垃圾做到分类存放、存放点整齐，清洁。</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3.10、外景水池清洁标准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3.10.1清洁频次与完整流程。</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3.10.1.1日常清洁：至少每日一次巡查，重点打捞水面漂浮物，清扫池边垃圾，并简单擦拭可见的池壁。</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3.10.1.2 每周进行一次深度清洁，包括彻底刷洗池壁池底、清理过滤网等。</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3.10.1.3 在重大节日前、疫情预警期或感染高发季节，应提前进行全面清洁和消毒。暴雨、大风等恶劣天气后，须立即巡查清理。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3.10.2 完整清洁流程。</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3.10.2.1准备工作：放置警示牌，准备工具（打捞网、清洁刷、消毒剂、防护用品）。</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3.10.2.2排水与初步清洗：排空池水或利用剩余少量水（约0.3-0.5米深）加清洁剂带水冲洗池壁池底，直至用手触摸无滑腻感。</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3.10.2.3消毒：使用合规消毒剂（如有效氯含量300mg/L的含氯消毒液）对池壁、池底及接触水面的设备进行喷洒消毒，作用30分钟至1小时后，用清水彻底冲洗干净。</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3.10.2.4重新注水与水质处理：注入自来水，并投加维持性消毒剂，使池水余氯浓度维持在0.3mg/L左右。</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3.10.3安全管理与感染防控。</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3.10.3.1作业安全：保洁人员清洁时必须穿戴好橡胶手套、防滑胶鞋，如需进入水池，应有两人以上协同作业，池边需放置防滑警示牌。清洁电器设备前务必断电。</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3.10.3.2感染防控：清洁工具应专区专用、用后消毒，严禁与病房、诊室等区域的工具混用。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清洁产生的污水应妥善处理，严禁随意倾倒入雨水沟或绿化带。</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尤其要注意的是，医院ICU等重症监护病房内的洗手池已成为多重耐药菌的潜在传染源。对于外景水池，也应警惕其可能成为环境储菌源。若医院发生相关院内感染事件，应对水池水体及周边环境进行病原学监测。</w:t>
      </w:r>
      <w:r/>
    </w:p>
    <w:p>
      <w:pPr>
        <w:pStyle w:val="90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（五）会务、梯控、总机等行政服务</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1、会务、梯控、总机等服务内容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负责医院的会务接待和相关的讲解工作，包括会前服务、会中服务、会后服务。会前物品准备、会议室会场布置和会议室设备、灯光调试；会中提供专业的会议服务和物业管理服务；会后会议室清洁打扫服务；手术专用梯、ICU专用电梯的保障运送服务</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2、会务服务标准</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2.1会务服务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2.1.1会议筹备</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1）提前与会议组织者沟通，明确会议时间、地点、规模、议程及特殊要求。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2）根据会议需求，合理安排会议室布局，确保音响、投影、照明等设备完好可用。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3）准备会议资料包，包括笔、纸、会议议程、医院介绍册等。</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4）提前测试视频会议系统（如需），确保远程参会人员顺利接入。</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2.1.2会议期间服务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1）按时开启会议室，迎接参会人员，提供签到服务。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2）根据会议议程，适时提醒主持人及发言者，确保会议顺利进行。</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3）适时为参会者添加茶水，保持会议室内整洁有序。</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4）处理会议期间的技术问题及紧急需求，确保会议不受干扰。</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2.1.3会议结束</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1）协助整理会议现场，回收会议资料，关闭设备电源。</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2）根据会议组织者要求，提供会议记录、照片或视频资料。</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3）反馈会议服务满意度调查，持续改进服务质量。</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3、会务运营管理要求：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3.1建立会议室管理制度，制订会议服务规程并认真落实，服务员着装整齐统一，文明礼貌待客，重要宾客入场有专人引领。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3.2保证音响、投影等设备的正常使用。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3.3保证茶水供应并定时续水；保持室内整洁，温度适宜。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3.4接通知后提前布置好接待现场。</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3.5会议现场按要求摆放纸、笔、横幅，制作会标、席卡。由中标方提供纸、笔、席卡，且费用包含在报价中。</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3.6每月对照资产清单进行会议室资产清点，包括家具及音响、投影等设备。</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3.7按会议需要调整会议室内桌椅布置，会议结束后及时恢复。有损坏应及时报招标人核销。</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3.8负责处理会务预订、会务系统报修服务。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3.9按照院办要求提供医院内部的复印、打印服务。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3.10医院行政科室信件、邮件、快递的收发，并做好记录。</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3.11 100%保证高效完成各项接到任务。</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4、梯控服务标准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4.1核心职责</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4.1.1负责实时监控电梯运行状态，防止超载、拥挤等安全隐患，确保患者、家属和医护人员乘梯安全。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4.1.2在医院复杂的人流、物流中，他们手动控制电梯，优先保障手术病人、急救人员等快速通行。</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4.1.3主动为行动不便的患者、运送大型设备或药品的医护人员提供帮助，并耐心解答问询，提升就医体验。</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4.2服务规范与操作标准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4.2.1要求统一着装，佩戴工牌，保持服装整洁。站姿、坐姿、手势都有明确标准，体现专业形象。工作时禁止倚靠电梯、闲聊、在岗接听手机或饮食</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4.2.2全程使用普通话，主动使用“您好”、“请”、“谢谢”等文明用语。例如，在乘客刚上电梯时应主动礼貌询问，准确读报所到楼层及相关科室</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4.3 分类电梯操作规范</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4.3.1手术专用梯：24小时手动值守，确保手术病人、急救人员直达专送。运送高风险传染病人后，电梯需立即消毒。</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4.3.2 ICU专用电梯：保障其快速通行。在参与紧急救治时，医护人员应被优先运送。</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5、总机服务标准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5.1运维管理与人员保障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5.1.1总机室按医院门诊时间接听电话，严禁擅离职守。值班期间不会客，保持机房安静、整洁，禁止从事与工作无关的活动。</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5.1.2新员工需接受岗前培训，内容包括医院概况、操作流程、服务规范和信息保密等。定期组织业务培训，并通过对电话接听率、转接准确率、服务态度等指标的考核。</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5.2应急情况处理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5.2.1应制定针对设备故障、通讯中断、自然灾害等情况的应急预案。</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5.2.2定期组织应急演练（如每年至少一次），演练后需进行评估总结，不断完善预案。</w:t>
      </w:r>
      <w:r/>
    </w:p>
    <w:p>
      <w:pPr>
        <w:pStyle w:val="902"/>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5.2.3在遇到长途电话、紧急医疗协调、上级重要通知等需占线的紧急情况时，总机工作人员有权根据“先急后缓”原则使用紧急插入方式保障关键通讯。</w:t>
      </w:r>
      <w:r/>
    </w:p>
    <w:p>
      <w:pPr>
        <w:pStyle w:val="902"/>
        <w:spacing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（六）</w:t>
      </w:r>
      <w:r>
        <w:rPr>
          <w:rFonts w:hint="eastAsia" w:ascii="宋体" w:hAnsi="宋体" w:eastAsia="宋体" w:cs="宋体"/>
          <w:b/>
          <w:color w:val="000000" w:themeColor="text1"/>
          <w:sz w:val="24"/>
          <w:szCs w:val="24"/>
          <w:lang w:eastAsia="zh-CN"/>
          <w14:textFill>
            <w14:solidFill>
              <w14:schemeClr w14:val="tx1"/>
            </w14:solidFill>
          </w14:textFill>
        </w:rPr>
        <w:t xml:space="preserve">宿舍管理</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1、宿舍管理服务内容</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专家楼及职工公寓楼的24小时值班、公共区域保洁、指定房间的入室保洁、宿舍安全巡视、违章用电检查、报修登记等日常工作；办理入住、离宿的有关手续；发生突发事件（如：打架、火灾等）要及时处理，并上报院方。做好特殊性和临时性的工作，完成院方交给的其他任务</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2、宿舍管理标准</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2.1入住与退房管理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2.1.1新入住人员需进行身份验证、签订住宿协议，明确住宿期限、费用标准及规章制度。</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2.1.2退房时，进行宿舍设施检查，确保无损坏，办理退房手续，退还押金（如有）。</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2.2日常清洁与维护</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2.2.1定期安排公共区域（如走廊、楼梯、公共浴室、洗衣房）的清洁消毒工作。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2.2.2监督入住人员保持个人卫生和宿舍内整洁，定期进行宿舍内部卫生检查。</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2.2.3及时维修损坏的公共设施，如照明、水龙头、门窗等。</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2.3设施管理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2.3.1确保宿舍内基本生活设施（床、衣柜、桌椅、空调、热水器等）完好可用。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2.3.2定期检查和保养消防设施，确安保服务全通道畅通无阻。</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2.3.3提供或协调网络、电视信号服务，满足入住人员的基本娱乐需求。</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2.4安全管理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2.4.1 24小时巡逻，监控摄像头覆盖关键区域，确保宿舍安全。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2.4.2严格管理访客登记制度，限制非本宿舍人员进入。</w:t>
      </w:r>
      <w:r/>
    </w:p>
    <w:p>
      <w:pPr>
        <w:pStyle w:val="902"/>
        <w:ind w:firstLine="480"/>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2.4.3定期组织消防演练，提高居住人员的安全意识和自救能力。</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3、运营管理要求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3.1上班时必须统一服装，配戴胸卡，穿戴整齐，不穿背心、拖鞋上岗，不与住宿人员争执。</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3.2值班人员在宿舍大门开放时间段必须在岗，值班人员不得饮酒、抽烟、吃零食、看书、看报及其他与工作无关的事，值班室门保持常开状态。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3.3对于进出宿舍的人员随时监控，外来人员务必查明原因，做好登记，才能放行。</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3.4对于外来可疑人员，要仔细盘问，并向其他各幢楼通报情况，做好防范工作，必要时拔打110或行政值班电话。</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3.5做好宿舍门口卫生工作。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3.6维持宿舍门口秩序，任何车辆不得随意停放，保证大门的安全通畅。</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3.7做好各项材料记录（如：报修登记、日常管理登记、拜访人员登记等记录），并进行信息的及时反馈。</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3.8制止下列行为的发生：抑制管制刀具、易燃、易爆物品进宿舍；吵闹、打架；乱扔垃圾、损害公物。</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3.9保洁人员定期对宿舍公共区域（楼梯及扶手、走廊、天桥、天井、窗户、各活动室）进行一拖二扫一擦。</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3.10保洁人员定期对甲方指定宿舍进行入室保洁，保持宿舍内的干净整洁。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3.11检查时务必对宿舍的每一个区域进行检查。</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3.12检查时如发现宿舍内物品有损坏情况，需及时报修。</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3.13楼道巡视为每小时一次，巡查时间： 7：30—23：00，做好相关记录。</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3.14巡视时着装整齐，不吸烟、不吃零食，树立良好形象。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3.15巡视时带好衣叉，垃圾袋以及住宿人员入住情况登记表，对于衣物晾晒不规范的现象立即予以纠正。</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3.16巡视时注意观察楼道及宿舍内有无异常现象，发现可疑人员立即查明身份，必要时拔打110报警电话。</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3.17检查公共设施是否完好以及楼道内是否存在安全隐患，一经发现，立即上报相关部门，避免发生意外。</w:t>
      </w:r>
      <w:r/>
    </w:p>
    <w:p>
      <w:pPr>
        <w:pStyle w:val="902"/>
        <w:spacing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（七）零星辅助维修</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1、日常巡查服务要求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1.1建筑外立面检查</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1.1.1外墙：检查整个院区外墙是否存在损坏或脱落现象。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1.1.2建材贴面：检查外墙面砖、石材等装饰材料是否脱落。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1.1.3涂料墙面：检查涂料墙面是否出现污染、起皮等情况。</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1.1.4玻璃：检查整个院区玻璃幕墙/窗户是否损坏或脱落。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1.2公共部位检查</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1.2.1天台：检查天台结构是否损坏。</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1.2.2楼梯：检查楼梯结构是否完好。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1.2.3门窗：检查公共区域门窗是否完好。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1.2.4电梯：检查公共区域电梯扶梯运行情况。</w:t>
      </w:r>
      <w:r/>
    </w:p>
    <w:p>
      <w:pPr>
        <w:pStyle w:val="902"/>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2、维护对象</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2.1‌装饰装修工程</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2.1.1‌门窗工程‌</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2.1.2‌窗与窗框：变形矫正、密封条更换或破损修复，确保气密性和水密性。</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2.1.3窗扇：铰链调整、滑轨清洁或更换，保证启闭顺畅。</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2.1.4五金件：合页、把手、锁具的维修或更换，需匹配原规格。</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2.1.5玻璃膜：局部破损或起泡的张贴更换，保持透光性和隐私性。</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2.1.6‌门‌：门锁：锁芯更换或钥匙丢失后的重新配锁；电子门锁的电池更换。</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2.1.7启闭控制配件：闭门器、门吸的调试或更换。</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2.1.8固定与支撑配件：门轴、地弹簧的维修，确保门体稳定。</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2.1.9门框胶条：老化或脱落的复位安装，提升隔音效果。</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2.1.10‌顶棚工程：天花板吊顶：轻微变形复位、扣板更换，面积不超过1平方米。</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2.1.11‌细部工程：橱柜：抽屉滑轨维修、柜门铰链更换或局部修补。</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2.1.12窗帘盒（不含电动窗帘）：盒体修补、支架加固或滑道调整。</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2.1.13窗帘：轨道安装、布帘更换或挂钩修复。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2.1.14桌椅板凳：椅腿松动加固、桌面划痕修复或五金件更换。</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2.1.15病床：护栏升降机构调试、床轮更换或床板局部加固；</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2.2‌安装工程</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2.2.1‌洁具‌：淋浴设备：花洒喷头疏通或软管更换；淋浴房玻璃门滑轮调整或密封条复位。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2.2.2‌五金配件‌：毛巾架、挂钩类：墙面打孔安装或支架松动修复。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2.2.3纸巾架、置物架：安装及螺丝紧固或托板更换。</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2.3.‌其他补充项目</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2.3.1‌地面工程‌：木地板局部翘起复位。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2.3.2‌标识系统‌：门牌、指示牌松动复位。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2.3.3‌停车场维护‌：交通标志复位。</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3、零星辅助维护服务标准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3.1响应时间：</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紧急维修（如医疗设备故障影响患者治疗、消防系统报警等）：立即响应，15分钟内到达现场处理。</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3.1.1重要维修（如电梯故障、空调系统失效等）：4小时内响应，尽快联系相关单位修复。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3.1.2一般维修（如照明损坏、小型办公设备故障等）：24小时内响应，根据实际情况安排修复时间。</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3.2维修实施：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按照维修规范，使用合适工具和材料，进行故障排查与修复。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3.3验收与反馈：维修完成后，由报修人或指定人员验收，确认故障已解决。维修人员记录维修结果，收集用户反馈。</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3.4维修记录：建立维修档案，记录每次维修的详细情况，包括故障描述、维修过程、所用材料、维修时间、验收结果等。</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4、零星辅助维护运营管理要求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4.1维护维修时产生的任何垃圾、废料由中标单位负责清理至采购单位指定的区域，保持区域环境整洁，施工工具、器具摆放到位。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4.2操作人员在工作过程中，某种观点若产生歧义，达不成一致意见的，应及时向项目负责人报告，不可激化矛盾。</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4.3提供全年365天24小时不间断提供服务，包括处理各项突发事件及紧急任务。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4.4安全性：确保维修过程符合安全操作规程，使用合格的维修材料和工具，避免对患者、员工或环境造成安全隐患。</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4.5专业性：维修人员需具备相关资质和专业知识，能够准确判断故障，采取有效的维修措施。</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4.6及时性：严格遵守响应时间要求，尽快恢复设施设备的功能，减少对医疗服务的影响。</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4.7有效性：维修后，设施设备应达到正常使用状态，无明显故障或安全隐患。</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4.8维修人员须服从采购单位监管人员的调度、监督。</w:t>
      </w:r>
      <w:r/>
    </w:p>
    <w:p>
      <w:pPr>
        <w:pStyle w:val="90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（八）运送服务</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1、运送服务内容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1.1完成医院各科室所需运送服务（包括病人、血、药、标本、医疗设备、各类单据等），保证24小时/天，365天/年的连续服务。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1.2设置呼叫调度中心，保障24小时/天，365天/年随时有人接听电话处理服务需求。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1.3为保障良好的就医环境，乙方运送员工必须佩戴工号牌。</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1.4为维护医院良好形象，服务员工必须配置统一制服。</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1.5调度中心应定期给总务科、护理部提供工作量时段分析报表、工作延迟报表等，对相关工作流程调整提供数据基础。</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1.6运送所需一般性防护用品每天更换2次（如：一次性手套、口罩、帽子）由乙方承担。</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1.7送各种检查申请单及会诊单要亲自发送，并由对方科室人员签收，不可请别的人员代送，以防漏送或遗失。</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1.8送化验单及标本要及时；化验结果正确与否和标本的采集及时送检有着密切的关系，而化验结果又是医生诊断及治疗的依据，因此标本送检工作非常重要，要及时送检，以免影响结果。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1.9送大便标本：有些化验标本需要保温并及时送检。</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1.10送小便标本，运送时要特别小心，留意不要摔破，并要查看尿管底部是否有破损，防止小便标本运到检验科，标本量不够达不到检验标准。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1.11送血标本：玻璃管不可打破或打翻，如有以上情况发生，应及时通知医护人员重新取样，并告知主管或经理，严用他人的血标本代替。</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1.12送痰标本：严格按医护人员要求去做。</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1.13完成医技科室、病区之间检查报告的运送。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1.14其他标本的运送，按医护人员要求执行。</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1.15完成运送血等各类标本至疾控中心、血站。</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1.16完成病区、医技科室的所需物资配送。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1.17完成医院行政后勤相关物料的临时搬运。</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1.18利用信息化手段，使用医管配送模块。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1.19院内的各类物资、医疗设备、医疗卫生材料、氧气瓶等各种气瓶取送；消毒包、消毒物品、包布及各类清洗器械取送；各类物资及文件、资料收送；设备借用、报修和送修；装卸货物及其它物资。</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1.20各类药品、大输液取送；大输液包装拆封、上架；送药盘、中成药类取送；中成药、中草药等送缴费、划价、登记等。</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1.21院内各类废旧物品回收运送。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1.22手术室器供室、重症室等科室的各类物品运送。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1.23各类零星物件的搬运，包括休息天或夜间搬运等。</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1.24临时调床、加床。</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1.25科室调整后，家具等搬运事务。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1.26服务管理科室的临时应急调度。</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1.27协助会务准备等相关运送事务。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1.28设备仓库、总务仓库物资的全院范围内配送。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1.29静脉配置中心药品院内转运，控制区卫生清场工作和药品外包装脱包装工作。要求在调配完成后，工人打包出门时间15分钟内完成。</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1.30运送住院部药房病人。</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1.31其它未列入属于院内服务运送的事务。</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1.32 药品在调配完成后，30分钟内送达所在病区，其余要求在调配完成后1小时内送到病区。</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（特殊科室如：手术室、血透室、急诊ICU、ICU、静脉配制中心、住院部药房等科室的运送服务，便于科室统一管理的需要，具体以岗位表为准）</w:t>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2、运送中心服务标准</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bookmarkStart w:id="22" w:name="_Hlk92812097"/>
      <w:r>
        <w:rPr>
          <w:rFonts w:hint="eastAsia" w:ascii="宋体" w:hAnsi="宋体" w:eastAsia="宋体" w:cs="宋体"/>
          <w:color w:val="000000" w:themeColor="text1"/>
          <w:sz w:val="24"/>
          <w:szCs w:val="24"/>
          <w:lang w:eastAsia="zh-CN"/>
          <w14:textFill>
            <w14:solidFill>
              <w14:schemeClr w14:val="tx1"/>
            </w14:solidFill>
          </w14:textFill>
        </w:rPr>
        <w:t xml:space="preserve">2.1运送物品、药品、标本、表单等及时、准确，保障质量安全，做好交接签字。</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2.2保障陪检、入院、转科等环节患者接送过程中的安全、及时、准确。对于危重、年老行动不便、痴呆等患者需全程陪同。做好交接登记。</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2.3做好本职工作，不推诿工作，如遇特殊问题及时与相关部门沟通解决。</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2.4接送病人及操作前后要洗手，防止交叉感染。</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2.5不收受病人钱物，不利用工作之便谋取私利，对待病人一视同仁。</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2.6未经允许，不得擅自拿取（翻阅）病人病历、医疗（护理）文件。</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2.7禁止向病人、家属或他人议论病房医生、护士的医疗与护理活动。</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2.8不与病人或家属谈论病人的病情，工作中注意保护病人隐私。</w:t>
      </w:r>
      <w:r/>
    </w:p>
    <w:p>
      <w:pPr>
        <w:pStyle w:val="902"/>
        <w:ind w:firstLine="480"/>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2.9病人如有疑问，及时与医护人员沟通，不得以任何理由与病人及家属发生争吵。</w:t>
      </w:r>
      <w:bookmarkEnd w:id="22"/>
      <w:r/>
      <w:r/>
    </w:p>
    <w:p>
      <w:pPr>
        <w:pStyle w:val="902"/>
        <w:ind w:firstLine="482"/>
        <w:spacing w:line="480" w:lineRule="exact"/>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3、运营管理要求</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3.1供应商须在对采购人工作目标要求、现场、周边环境全面了解的情况下编制科学合理、切实可行的组织实施计划以及具体的保障措施、工作程序。</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3.2供应商应制订具体的质量保证措施及质量保证相关服务承诺。如因质量未达到目标，供应商应因此承担责任和经济赔偿。</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3.3服务区域内垃圾按医院要求收集，并存放在科室指定地点。</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3.4供应商须按现代企业制度运行，发挥自身优势，以热心、爱心、专心的贴心服务。为医院提供全方位、一体化的专业后勤服务保障。确保医院正常运转。</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3.5采购人有权在需要时对相关人员做集中调配并以调休、补休等方式进行补偿。</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3.6供应商达不到采购人要求及供应商各项服务承诺，采购人有权要求其整改，扣款直到终止合同。</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3.7供应商所有的工作除应按供应商的内部流程管理外还应接受采购人或第三方的检查。</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3.8供应商需制定各岗位工作流程及消防、抗台、安全等紧急预案，并切实地培训到每个岗位人员。</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3.9供应商需完成行政管理中心，会场重大活动的场地布置工作。</w:t>
      </w:r>
      <w:r/>
    </w:p>
    <w:p>
      <w:pPr>
        <w:pStyle w:val="902"/>
        <w:ind w:firstLine="480"/>
        <w:spacing w:line="48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3.10供应商应制定详细培训计划，对员工进行岗位培训、日常培训和文明礼仪培训。</w:t>
      </w:r>
      <w:r/>
    </w:p>
    <w:p>
      <w:pPr>
        <w:pStyle w:val="90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（九）信息化系统建设要求</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投标人应具备信息化管理能力，设置一站式服务中心，用于投入信息化管理。配套提供响应的硬件及软件服务。</w:t>
      </w:r>
      <w:r/>
    </w:p>
    <w:p>
      <w:pPr>
        <w:pStyle w:val="902"/>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1、投诉的接待与处理，满意度测评，全过程透明化闭环管里，有效提高满意度。</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2、医管配送，对医院运送任务全流程跟踪、统计、分析全程闭环跟踪。</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3、通过网络监控的布局，实现远程控烟、劝烟，促进无烟医院的健康发展。</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4、导入运送24小时调度中心服务。</w:t>
      </w:r>
      <w:r/>
    </w:p>
    <w:p>
      <w:pPr>
        <w:pStyle w:val="902"/>
        <w:spacing w:before="120" w:after="120"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902"/>
        <w:spacing w:before="120" w:after="120"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四、供应商履行合同所需的设备 </w:t>
      </w:r>
      <w:r/>
    </w:p>
    <w:tbl>
      <w:tblPr>
        <w:tblStyle w:val="748"/>
        <w:tblW w:w="93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824"/>
        <w:gridCol w:w="804"/>
        <w:gridCol w:w="768"/>
        <w:gridCol w:w="5221"/>
      </w:tblGrid>
      <w:tr>
        <w:trPr>
          <w:jc w:val="center"/>
          <w:trHeight w:val="337"/>
        </w:trPr>
        <w:tc>
          <w:tcPr>
            <w:tcW w:w="746" w:type="dxa"/>
            <w:vAlign w:val="center"/>
            <w:textDirection w:val="lrTb"/>
            <w:noWrap/>
          </w:tcPr>
          <w:p>
            <w:pPr>
              <w:pStyle w:val="902"/>
              <w:jc w:val="center"/>
              <w:spacing w:before="120" w:after="12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序号</w:t>
            </w:r>
            <w:r/>
          </w:p>
        </w:tc>
        <w:tc>
          <w:tcPr>
            <w:tcW w:w="1824" w:type="dxa"/>
            <w:vAlign w:val="center"/>
            <w:textDirection w:val="lrTb"/>
            <w:noWrap/>
          </w:tcPr>
          <w:p>
            <w:pPr>
              <w:pStyle w:val="902"/>
              <w:jc w:val="center"/>
              <w:spacing w:before="120" w:after="12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设备名称</w:t>
            </w:r>
            <w:r/>
          </w:p>
        </w:tc>
        <w:tc>
          <w:tcPr>
            <w:tcW w:w="804" w:type="dxa"/>
            <w:vAlign w:val="center"/>
            <w:textDirection w:val="lrTb"/>
            <w:noWrap/>
          </w:tcPr>
          <w:p>
            <w:pPr>
              <w:pStyle w:val="902"/>
              <w:jc w:val="center"/>
              <w:spacing w:before="120" w:after="12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单位</w:t>
            </w:r>
            <w:r/>
          </w:p>
        </w:tc>
        <w:tc>
          <w:tcPr>
            <w:tcW w:w="768" w:type="dxa"/>
            <w:vAlign w:val="center"/>
            <w:textDirection w:val="lrTb"/>
            <w:noWrap/>
          </w:tcPr>
          <w:p>
            <w:pPr>
              <w:pStyle w:val="902"/>
              <w:jc w:val="center"/>
              <w:spacing w:before="120" w:after="12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数量</w:t>
            </w:r>
            <w:r/>
          </w:p>
        </w:tc>
        <w:tc>
          <w:tcPr>
            <w:tcW w:w="5221" w:type="dxa"/>
            <w:textDirection w:val="lrTb"/>
            <w:noWrap/>
          </w:tcPr>
          <w:p>
            <w:pPr>
              <w:pStyle w:val="902"/>
              <w:jc w:val="center"/>
              <w:spacing w:before="120" w:after="12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设备参数要求</w:t>
            </w:r>
            <w:r/>
          </w:p>
        </w:tc>
      </w:tr>
      <w:tr>
        <w:trPr>
          <w:jc w:val="center"/>
          <w:trHeight w:val="557"/>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1</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机器人扫地机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1</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清水箱容量:22L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污水箱容量:15L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电池容量:24V/80Ah</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续航时间:洗地:4h</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尘推:8h</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清洁效率:洗地:1200m2/h;尘推:1800m2/h</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洗地宽度:520mm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尘推布有效清洁宽度:580mm</w:t>
            </w:r>
            <w:r/>
          </w:p>
        </w:tc>
      </w:tr>
      <w:tr>
        <w:trPr>
          <w:jc w:val="center"/>
          <w:trHeight w:val="1521"/>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驾驶型洗地机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刷子直径:560毫米，刷子电机动率:450瓦</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清水箱/污水箱:60/70升，</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吸扒宽度:860毫米</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驱动电机功率:500瓦</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机器尺寸(约):长X宽X高120*86*105cm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工作效率：3500㎡/h，最大运行时间:3-5小时</w:t>
            </w:r>
            <w:r/>
          </w:p>
        </w:tc>
      </w:tr>
      <w:tr>
        <w:trPr>
          <w:jc w:val="center"/>
          <w:trHeight w:val="1412"/>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3</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手推式洗地机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尺寸：高*长*宽104*110*70cm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清洗宽度：460mm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清水/污水箱：45L/50L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续航时间：2-3h</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吸扒宽度：720毫米</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噪音：≤68dB</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工作效率：2000㎡/h</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1"/>
                <w:szCs w:val="21"/>
                <w:lang w:eastAsia="zh-CN"/>
              </w:rPr>
              <w:t xml:space="preserve">重</w:t>
            </w:r>
            <w:r>
              <w:rPr>
                <w:rFonts w:hint="eastAsia" w:asciiTheme="minorEastAsia" w:hAnsiTheme="minorEastAsia" w:eastAsiaTheme="minorEastAsia"/>
                <w:bCs/>
                <w:sz w:val="24"/>
                <w:szCs w:val="24"/>
                <w:lang w:eastAsia="zh-CN"/>
              </w:rPr>
              <w:t xml:space="preserve">量(约)：75KG</w:t>
            </w:r>
            <w:r/>
          </w:p>
        </w:tc>
      </w:tr>
      <w:tr>
        <w:trPr>
          <w:jc w:val="center"/>
          <w:trHeight w:val="108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4</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洗地单擦机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功率:1200瓦</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转速:150转/分</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地盘直径:17英寸</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重量(约):46千克</w:t>
            </w:r>
            <w:r/>
          </w:p>
        </w:tc>
      </w:tr>
      <w:tr>
        <w:trPr>
          <w:jc w:val="center"/>
          <w:trHeight w:val="162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5</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吸水吸尘器</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3</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产品功率2200-2300W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不锈钢桶式吸尘吸水机</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吹干机:</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容积 70L真空度225mbar</w:t>
            </w:r>
            <w:r/>
          </w:p>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电线长度7.5m噪音等级76dB(A)空气流量2*53L/s产品尺寸560*502*832mm</w:t>
            </w:r>
            <w:r/>
          </w:p>
        </w:tc>
      </w:tr>
      <w:tr>
        <w:trPr>
          <w:jc w:val="center"/>
          <w:trHeight w:val="189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6</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吹干机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个</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3</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产品功率:1000W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电压频率:220V-50Hz</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机器净重:11.6/10.9kg</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电源线长:约5米</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产品颜色:蓝色、灰色</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三档转速：110m2/min 130m:/min 160m:/min</w:t>
            </w:r>
            <w:r/>
          </w:p>
        </w:tc>
      </w:tr>
      <w:tr>
        <w:trPr>
          <w:jc w:val="center"/>
          <w:trHeight w:val="216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7</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高压冲洗车</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高压泵:1500/4000W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清洗压力160/230公斤</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行走电机:1500W重载型</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水箱容积：550L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工作时长3-4个小时</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驱动桥:半浮一体式，卷管器15米</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机器尺寸:(约)长X宽x高(毫米)2950x1100x1380</w:t>
            </w:r>
            <w:r/>
          </w:p>
        </w:tc>
      </w:tr>
      <w:tr>
        <w:trPr>
          <w:jc w:val="center"/>
          <w:trHeight w:val="108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8</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垃圾清运车</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容量：500L加厚桶</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类型：电动三轮</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续航里程：41-60km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载重量：101-300KG</w:t>
            </w:r>
            <w:r/>
          </w:p>
        </w:tc>
      </w:tr>
      <w:tr>
        <w:trPr>
          <w:jc w:val="center"/>
          <w:trHeight w:val="432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9</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医用密封款多功能保洁车</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85</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尺寸：120*56*97cm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分隔桶：55*41*67cm 灰色23L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清洁小桶C：蓝色89*51*54CM蓝色6L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清洁小桶A：红色89*51*54CM红色6L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消毒桶：6L小灰盖</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平板拖：360平板推铝板(灰色)+(25*135*1)银白光面铝杆(HA25B13)+黑色手柄(S25A05-1) 40#</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分色喷壶*4：红色嘴600ml；黄色嘴600ml；蓝色嘴600ml；绿色嘴600ml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工具篮：64k6447cm灰色</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伸缩杆：1.2M(蓝色塑料件)1*1.2m外宽纹0.8内细纹0.6</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除尘禅+不锈杆伸缩杆：光杆120(总长170)蓝色</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加长柄玻璃刮刀(蓝色)：35cm</w:t>
            </w:r>
            <w:r/>
          </w:p>
        </w:tc>
      </w:tr>
      <w:tr>
        <w:trPr>
          <w:jc w:val="center"/>
          <w:trHeight w:val="135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10</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高速抛光机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2</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机器功率：1500W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电线长度：12米</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底盘直径：17寸</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噪音：≤60dB</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机器重量：约58KG</w:t>
            </w:r>
            <w:r/>
          </w:p>
        </w:tc>
      </w:tr>
      <w:tr>
        <w:trPr>
          <w:jc w:val="center"/>
          <w:trHeight w:val="2940"/>
        </w:trPr>
        <w:tc>
          <w:tcPr>
            <w:tcW w:w="746"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11</w:t>
            </w:r>
            <w:r/>
          </w:p>
        </w:tc>
        <w:tc>
          <w:tcPr>
            <w:tcW w:w="1824" w:type="dxa"/>
            <w:vAlign w:val="center"/>
            <w:textDirection w:val="lrTb"/>
            <w:noWrap/>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自动步梯清洗机</w:t>
            </w:r>
            <w:r/>
          </w:p>
        </w:tc>
        <w:tc>
          <w:tcPr>
            <w:tcW w:w="804"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辆</w:t>
            </w:r>
            <w:r/>
          </w:p>
        </w:tc>
        <w:tc>
          <w:tcPr>
            <w:tcW w:w="768" w:type="dxa"/>
            <w:vAlign w:val="center"/>
            <w:textDirection w:val="lrTb"/>
            <w:noWrap/>
          </w:tcPr>
          <w:p>
            <w:pPr>
              <w:pStyle w:val="902"/>
              <w:jc w:val="center"/>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1</w:t>
            </w:r>
            <w:r/>
          </w:p>
        </w:tc>
        <w:tc>
          <w:tcPr>
            <w:tcW w:w="5221" w:type="dxa"/>
            <w:textDirection w:val="lrTb"/>
            <w:noWrap w:val="false"/>
          </w:tcPr>
          <w:p>
            <w:pPr>
              <w:pStyle w:val="902"/>
              <w:spacing w:before="120" w:after="12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总功率：1180W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电压：220V-240V~50HZ</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绝缘等级：I级</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工作宽度:450MM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滚刷电机:200V/180W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吸尘电机:220VAC/1000W</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容量:20L</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电源线:12M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尺寸 :950*540*310MM</w:t>
            </w:r>
            <w:r>
              <w:rPr>
                <w:rFonts w:hint="eastAsia" w:asciiTheme="minorEastAsia" w:hAnsiTheme="minorEastAsia" w:eastAsiaTheme="minorEastAsia"/>
                <w:bCs/>
                <w:sz w:val="24"/>
                <w:szCs w:val="24"/>
                <w:lang w:eastAsia="zh-CN"/>
              </w:rPr>
              <w:br/>
            </w:r>
            <w:r>
              <w:rPr>
                <w:rFonts w:hint="eastAsia" w:asciiTheme="minorEastAsia" w:hAnsiTheme="minorEastAsia" w:eastAsiaTheme="minorEastAsia"/>
                <w:bCs/>
                <w:sz w:val="24"/>
                <w:szCs w:val="24"/>
                <w:lang w:eastAsia="zh-CN"/>
              </w:rPr>
              <w:t xml:space="preserve">净重:约34KG</w:t>
            </w:r>
            <w:r/>
          </w:p>
        </w:tc>
      </w:tr>
    </w:tbl>
    <w:p>
      <w:pPr>
        <w:ind w:firstLine="480"/>
        <w:spacing w:after="0" w:line="480" w:lineRule="exact"/>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注：</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请按照</w:t>
      </w:r>
      <w:r>
        <w:rPr>
          <w:rFonts w:asciiTheme="minorEastAsia" w:hAnsiTheme="minorEastAsia" w:eastAsiaTheme="minorEastAsia"/>
          <w:sz w:val="24"/>
          <w:szCs w:val="24"/>
          <w:lang w:eastAsia="zh-CN"/>
        </w:rPr>
        <w:t xml:space="preserve">招标文件</w:t>
      </w:r>
      <w:r>
        <w:rPr>
          <w:rFonts w:hint="eastAsia" w:asciiTheme="minorEastAsia" w:hAnsiTheme="minorEastAsia" w:eastAsiaTheme="minorEastAsia"/>
          <w:sz w:val="24"/>
          <w:szCs w:val="24"/>
          <w:lang w:eastAsia="zh-CN"/>
        </w:rPr>
        <w:t xml:space="preserve">的</w:t>
      </w:r>
      <w:r>
        <w:rPr>
          <w:rFonts w:asciiTheme="minorEastAsia" w:hAnsiTheme="minorEastAsia" w:eastAsiaTheme="minorEastAsia"/>
          <w:sz w:val="24"/>
          <w:szCs w:val="24"/>
          <w:lang w:eastAsia="zh-CN"/>
        </w:rPr>
        <w:t xml:space="preserve">要求，提供应投入的机械设备</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b/>
          <w:sz w:val="24"/>
          <w:szCs w:val="24"/>
          <w:lang w:eastAsia="zh-CN"/>
        </w:rPr>
        <w:t xml:space="preserve">设备配置要求不得低于上述设备要求</w:t>
      </w:r>
      <w:r>
        <w:rPr>
          <w:rFonts w:asciiTheme="minorEastAsia" w:hAnsiTheme="minorEastAsia" w:eastAsiaTheme="minorEastAsia"/>
          <w:sz w:val="24"/>
          <w:szCs w:val="24"/>
          <w:lang w:eastAsia="zh-CN"/>
        </w:rPr>
        <w:t xml:space="preserve">；</w:t>
      </w:r>
      <w:r/>
    </w:p>
    <w:p>
      <w:pPr>
        <w:ind w:firstLine="480"/>
        <w:spacing w:after="0" w:line="480" w:lineRule="exact"/>
        <w:rPr>
          <w:rFonts w:asciiTheme="minorEastAsia" w:hAnsiTheme="minorEastAsia" w:eastAsiaTheme="minorEastAsia"/>
          <w:b/>
          <w:sz w:val="24"/>
          <w:szCs w:val="24"/>
          <w:lang w:eastAsia="zh-CN"/>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sz w:val="24"/>
          <w:szCs w:val="24"/>
          <w:lang w:eastAsia="zh-CN"/>
        </w:rPr>
        <w:t xml:space="preserve">2、提供投入机械设备的清单或者承诺函：（1）提供设备清单的，清单内容包含：设备名称、设备品牌规格、生产厂家、设备数量，设备照片，以及设备发票复印件；（2）提供承诺函的，</w:t>
      </w:r>
      <w:r>
        <w:rPr>
          <w:rFonts w:asciiTheme="minorEastAsia" w:hAnsiTheme="minorEastAsia" w:eastAsiaTheme="minorEastAsia"/>
          <w:sz w:val="24"/>
          <w:szCs w:val="24"/>
          <w:lang w:eastAsia="zh-CN"/>
        </w:rPr>
        <w:t xml:space="preserve">需</w:t>
      </w:r>
      <w:r>
        <w:rPr>
          <w:rFonts w:hint="eastAsia" w:asciiTheme="minorEastAsia" w:hAnsiTheme="minorEastAsia" w:eastAsiaTheme="minorEastAsia"/>
          <w:sz w:val="24"/>
          <w:szCs w:val="24"/>
          <w:lang w:eastAsia="zh-CN"/>
        </w:rPr>
        <w:t xml:space="preserve">在</w:t>
      </w:r>
      <w:r>
        <w:rPr>
          <w:rFonts w:asciiTheme="minorEastAsia" w:hAnsiTheme="minorEastAsia" w:eastAsiaTheme="minorEastAsia"/>
          <w:sz w:val="24"/>
          <w:szCs w:val="24"/>
          <w:lang w:eastAsia="zh-CN"/>
        </w:rPr>
        <w:t xml:space="preserve">承诺函</w:t>
      </w:r>
      <w:r>
        <w:rPr>
          <w:rFonts w:hint="eastAsia" w:asciiTheme="minorEastAsia" w:hAnsiTheme="minorEastAsia" w:eastAsiaTheme="minorEastAsia"/>
          <w:sz w:val="24"/>
          <w:szCs w:val="24"/>
          <w:lang w:eastAsia="zh-CN"/>
        </w:rPr>
        <w:t xml:space="preserve">中</w:t>
      </w:r>
      <w:r>
        <w:rPr>
          <w:rFonts w:asciiTheme="minorEastAsia" w:hAnsiTheme="minorEastAsia" w:eastAsiaTheme="minorEastAsia"/>
          <w:sz w:val="24"/>
          <w:szCs w:val="24"/>
          <w:lang w:eastAsia="zh-CN"/>
        </w:rPr>
        <w:t xml:space="preserve">承诺</w:t>
      </w:r>
      <w:r>
        <w:rPr>
          <w:rFonts w:hint="eastAsia" w:asciiTheme="minorEastAsia" w:hAnsiTheme="minorEastAsia" w:eastAsiaTheme="minorEastAsia"/>
          <w:sz w:val="24"/>
          <w:szCs w:val="24"/>
          <w:lang w:eastAsia="zh-CN"/>
        </w:rPr>
        <w:t xml:space="preserve">：按照</w:t>
      </w:r>
      <w:r>
        <w:rPr>
          <w:rFonts w:asciiTheme="minorEastAsia" w:hAnsiTheme="minorEastAsia" w:eastAsiaTheme="minorEastAsia"/>
          <w:sz w:val="24"/>
          <w:szCs w:val="24"/>
          <w:lang w:eastAsia="zh-CN"/>
        </w:rPr>
        <w:t xml:space="preserve">招标文件</w:t>
      </w:r>
      <w:r>
        <w:rPr>
          <w:rFonts w:hint="eastAsia" w:asciiTheme="minorEastAsia" w:hAnsiTheme="minorEastAsia" w:eastAsiaTheme="minorEastAsia"/>
          <w:sz w:val="24"/>
          <w:szCs w:val="24"/>
          <w:lang w:eastAsia="zh-CN"/>
        </w:rPr>
        <w:t xml:space="preserve">的</w:t>
      </w:r>
      <w:r>
        <w:rPr>
          <w:rFonts w:asciiTheme="minorEastAsia" w:hAnsiTheme="minorEastAsia" w:eastAsiaTheme="minorEastAsia"/>
          <w:sz w:val="24"/>
          <w:szCs w:val="24"/>
          <w:lang w:eastAsia="zh-CN"/>
        </w:rPr>
        <w:t xml:space="preserve">要求，提供投入的机械设备</w:t>
      </w:r>
      <w:r>
        <w:rPr>
          <w:rFonts w:hint="eastAsia" w:asciiTheme="minorEastAsia" w:hAnsiTheme="minorEastAsia" w:eastAsiaTheme="minorEastAsia"/>
          <w:sz w:val="24"/>
          <w:szCs w:val="24"/>
          <w:lang w:eastAsia="zh-CN"/>
        </w:rPr>
        <w:t xml:space="preserve">，中标入场后1周内</w:t>
      </w:r>
      <w:r>
        <w:rPr>
          <w:rFonts w:asciiTheme="minorEastAsia" w:hAnsiTheme="minorEastAsia" w:eastAsiaTheme="minorEastAsia"/>
          <w:sz w:val="24"/>
          <w:szCs w:val="24"/>
          <w:lang w:eastAsia="zh-CN"/>
        </w:rPr>
        <w:t xml:space="preserve">机械设备</w:t>
      </w:r>
      <w:r>
        <w:rPr>
          <w:rFonts w:hint="eastAsia" w:asciiTheme="minorEastAsia" w:hAnsiTheme="minorEastAsia" w:eastAsiaTheme="minorEastAsia"/>
          <w:sz w:val="24"/>
          <w:szCs w:val="24"/>
          <w:lang w:eastAsia="zh-CN"/>
        </w:rPr>
        <w:t xml:space="preserve">全部到位。</w:t>
      </w:r>
      <w:r>
        <w:rPr>
          <w:rFonts w:hint="eastAsia" w:asciiTheme="minorEastAsia" w:hAnsiTheme="minorEastAsia" w:eastAsiaTheme="minorEastAsia"/>
          <w:b/>
          <w:bCs/>
          <w:sz w:val="24"/>
          <w:szCs w:val="24"/>
          <w:lang w:eastAsia="zh-CN"/>
        </w:rPr>
        <w:t xml:space="preserve">未按</w:t>
      </w:r>
      <w:r>
        <w:rPr>
          <w:rFonts w:asciiTheme="minorEastAsia" w:hAnsiTheme="minorEastAsia" w:eastAsiaTheme="minorEastAsia"/>
          <w:b/>
          <w:bCs/>
          <w:sz w:val="24"/>
          <w:szCs w:val="24"/>
          <w:lang w:eastAsia="zh-CN"/>
        </w:rPr>
        <w:t xml:space="preserve">招标文件要求提供设备清单或承诺函的，视为不实质性响应</w:t>
      </w:r>
      <w:r>
        <w:rPr>
          <w:rFonts w:hint="eastAsia" w:asciiTheme="minorEastAsia" w:hAnsiTheme="minorEastAsia" w:eastAsiaTheme="minorEastAsia"/>
          <w:sz w:val="24"/>
          <w:szCs w:val="24"/>
          <w:lang w:eastAsia="zh-CN"/>
        </w:rPr>
        <w:t xml:space="preserve">；</w:t>
      </w:r>
      <w:r/>
    </w:p>
    <w:p>
      <w:pPr>
        <w:pStyle w:val="902"/>
        <w:spacing w:before="120" w:after="120"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五、物业管理服务人员需求</w:t>
      </w:r>
      <w:r/>
    </w:p>
    <w:p>
      <w:pPr>
        <w:ind w:firstLine="480"/>
        <w:jc w:val="both"/>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（一）总体服务人员配置</w:t>
      </w:r>
      <w:r/>
    </w:p>
    <w:p>
      <w:pPr>
        <w:ind w:firstLine="480"/>
        <w:jc w:val="both"/>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1、总体人员数量配置：</w:t>
      </w:r>
      <w:r/>
    </w:p>
    <w:p>
      <w:pPr>
        <w:ind w:firstLine="480"/>
        <w:jc w:val="both"/>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管理人员3人、保安人员（12小时）82人、保洁98人、宿舍管理6人、零星辅助维护2人、会务、梯控等6人、运送39人，合计236人。</w:t>
      </w:r>
      <w:r/>
    </w:p>
    <w:p>
      <w:pPr>
        <w:ind w:firstLine="480"/>
        <w:jc w:val="both"/>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人员配置情况表</w:t>
      </w:r>
      <w:r/>
    </w:p>
    <w:tbl>
      <w:tblPr>
        <w:tblStyle w:val="748"/>
        <w:tblW w:w="8059" w:type="dxa"/>
        <w:tblInd w:w="5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2"/>
        <w:gridCol w:w="3480"/>
        <w:gridCol w:w="2299"/>
        <w:gridCol w:w="1128"/>
      </w:tblGrid>
      <w:tr>
        <w:trPr>
          <w:trHeight w:val="469"/>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序号</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岗位名称</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人员配置（人）</w:t>
            </w:r>
            <w:r/>
          </w:p>
        </w:tc>
        <w:tc>
          <w:tcPr>
            <w:tcW w:w="1128"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备注</w:t>
            </w:r>
            <w:r/>
          </w:p>
        </w:tc>
      </w:tr>
      <w:tr>
        <w:trPr>
          <w:trHeight w:val="327"/>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1</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t xml:space="preserve">管理人员</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3</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tc>
      </w:tr>
      <w:tr>
        <w:trPr>
          <w:trHeight w:val="239"/>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保安人员</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8</w:t>
            </w: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2</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tc>
      </w:tr>
      <w:tr>
        <w:trPr>
          <w:trHeight w:val="171"/>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3</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t xml:space="preserve">保洁</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9</w:t>
            </w: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8</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tc>
      </w:tr>
      <w:tr>
        <w:trPr>
          <w:trHeight w:val="299"/>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4</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会务及梯控等</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6</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r>
            <w:r/>
          </w:p>
        </w:tc>
      </w:tr>
      <w:tr>
        <w:trPr>
          <w:trHeight w:val="201"/>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5</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宿舍管理</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6</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r>
            <w:r/>
          </w:p>
        </w:tc>
      </w:tr>
      <w:tr>
        <w:trPr>
          <w:trHeight w:val="364"/>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6</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零星辅助维修</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2</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r>
            <w:r/>
          </w:p>
        </w:tc>
      </w:tr>
      <w:tr>
        <w:trPr>
          <w:trHeight w:val="206"/>
        </w:trPr>
        <w:tc>
          <w:tcPr>
            <w:tcW w:w="115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7</w:t>
            </w:r>
            <w:r/>
          </w:p>
        </w:tc>
        <w:tc>
          <w:tcPr>
            <w:tcW w:w="3480" w:type="dxa"/>
            <w:vAlign w:val="center"/>
            <w:textDirection w:val="lrTb"/>
            <w:noWrap w:val="false"/>
          </w:tcPr>
          <w:p>
            <w:pPr>
              <w:jc w:val="center"/>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t xml:space="preserve">运送</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39</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tc>
      </w:tr>
      <w:tr>
        <w:trPr>
          <w:trHeight w:val="389"/>
        </w:trPr>
        <w:tc>
          <w:tcPr>
            <w:gridSpan w:val="2"/>
            <w:tcW w:w="4632"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合计人员</w:t>
            </w:r>
            <w:r/>
          </w:p>
        </w:tc>
        <w:tc>
          <w:tcPr>
            <w:tcW w:w="2299" w:type="dxa"/>
            <w:vAlign w:val="center"/>
            <w:textDirection w:val="lrTb"/>
            <w:noWrap w:val="false"/>
          </w:tcPr>
          <w:p>
            <w:pPr>
              <w:jc w:val="center"/>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w:t>
            </w:r>
            <w:r>
              <w:rPr>
                <w:rFonts w:cs="宋体" w:asciiTheme="minorEastAsia" w:hAnsiTheme="minorEastAsia" w:eastAsiaTheme="minorEastAsia"/>
                <w:b/>
                <w:color w:val="000000" w:themeColor="text1"/>
                <w:sz w:val="24"/>
                <w:szCs w:val="24"/>
                <w:lang w:eastAsia="zh-CN"/>
                <w14:textFill>
                  <w14:solidFill>
                    <w14:schemeClr w14:val="tx1"/>
                  </w14:solidFill>
                </w14:textFill>
              </w:rPr>
              <w:t xml:space="preserve">3</w:t>
            </w: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6</w:t>
            </w:r>
            <w:r/>
          </w:p>
        </w:tc>
        <w:tc>
          <w:tcPr>
            <w:tcW w:w="1128" w:type="dxa"/>
            <w:vAlign w:val="center"/>
            <w:textDirection w:val="lrTb"/>
            <w:noWrap w:val="false"/>
          </w:tcPr>
          <w:p>
            <w:pPr>
              <w:jc w:val="both"/>
              <w:spacing w:after="0" w:line="360" w:lineRule="auto"/>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r>
            <w:r/>
          </w:p>
        </w:tc>
      </w:tr>
    </w:tbl>
    <w:p>
      <w:pPr>
        <w:ind w:firstLine="480"/>
        <w:jc w:val="both"/>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p>
      <w:pPr>
        <w:ind w:firstLine="480"/>
        <w:jc w:val="both"/>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2、总体人员要求：</w:t>
      </w:r>
      <w:r/>
    </w:p>
    <w:p>
      <w:pPr>
        <w:ind w:firstLine="480"/>
        <w:jc w:val="both"/>
        <w:spacing w:after="0" w:line="480" w:lineRule="exact"/>
        <w:widowControl w:val="off"/>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w:t>
      </w: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上表中服务岗位数量为采购人招标最低要求，投标人投标时拟派岗位和具体情况不得低于上表要求。</w:t>
      </w:r>
      <w:r/>
    </w:p>
    <w:p>
      <w:pPr>
        <w:ind w:firstLine="480"/>
        <w:jc w:val="both"/>
        <w:spacing w:after="0" w:line="480" w:lineRule="exact"/>
        <w:widowControl w:val="off"/>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2）投标人拟投入所有服务岗位的服务人员须为投标人单位或其分包单位签订劳动合同员工，人员相对稳定。投标文件中须提供拟投人员（除保洁98人及运送岗位39人外）投标单位为其缴纳的开标前三个月中任意一个月社保证明并加盖单位公章。</w:t>
      </w:r>
      <w:r/>
    </w:p>
    <w:p>
      <w:pPr>
        <w:ind w:firstLine="480"/>
        <w:jc w:val="both"/>
        <w:spacing w:after="0" w:line="480" w:lineRule="exact"/>
        <w:widowControl w:val="off"/>
        <w:rPr>
          <w:rFonts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★（3）本项目要求中标人中标后，为在职服务人员按规定缴纳五险一金，</w:t>
      </w: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投标文件中须提供承诺函，否则视为未实质响应要求。</w:t>
      </w:r>
      <w:r/>
    </w:p>
    <w:p>
      <w:pPr>
        <w:ind w:firstLine="482"/>
        <w:jc w:val="both"/>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cs="宋体" w:asciiTheme="minorEastAsia" w:hAnsiTheme="minorEastAsia" w:eastAsiaTheme="minorEastAsia"/>
          <w:b/>
          <w:color w:val="000000" w:themeColor="text1"/>
          <w:sz w:val="24"/>
          <w:szCs w:val="24"/>
          <w:lang w:eastAsia="zh-CN"/>
          <w14:textFill>
            <w14:solidFill>
              <w14:schemeClr w14:val="tx1"/>
            </w14:solidFill>
          </w14:textFill>
        </w:rPr>
      </w:r>
      <w:r/>
    </w:p>
    <w:p>
      <w:pPr>
        <w:ind w:firstLine="482"/>
        <w:jc w:val="both"/>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（二）各岗位服务人员配置及具体要求</w:t>
      </w:r>
      <w:r/>
    </w:p>
    <w:p>
      <w:pPr>
        <w:ind w:firstLine="482"/>
        <w:jc w:val="both"/>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1、运营管理服务人员配置及要求：</w:t>
      </w:r>
      <w:r/>
    </w:p>
    <w:p>
      <w:pPr>
        <w:ind w:firstLine="480"/>
        <w:jc w:val="both"/>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1.1、管理岗位人员配置：</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23"/>
        <w:gridCol w:w="3260"/>
      </w:tblGrid>
      <w:tr>
        <w:trPr>
          <w:jc w:val="center"/>
          <w:trHeight w:val="678"/>
        </w:trPr>
        <w:tc>
          <w:tcPr>
            <w:tcW w:w="3823" w:type="dxa"/>
            <w:vAlign w:val="center"/>
            <w:textDirection w:val="lrTb"/>
            <w:noWrap w:val="false"/>
          </w:tcPr>
          <w:p>
            <w:pPr>
              <w:pStyle w:val="715"/>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lang w:bidi="ar"/>
                <w14:textFill>
                  <w14:solidFill>
                    <w14:schemeClr w14:val="tx1"/>
                  </w14:solidFill>
                </w14:textFill>
              </w:rPr>
              <w:t xml:space="preserve">岗位</w:t>
            </w:r>
            <w:r/>
          </w:p>
        </w:tc>
        <w:tc>
          <w:tcPr>
            <w:tcW w:w="3260" w:type="dxa"/>
            <w:vAlign w:val="center"/>
            <w:textDirection w:val="lrTb"/>
            <w:noWrap w:val="false"/>
          </w:tcPr>
          <w:p>
            <w:pPr>
              <w:pStyle w:val="715"/>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lang w:bidi="ar"/>
                <w14:textFill>
                  <w14:solidFill>
                    <w14:schemeClr w14:val="tx1"/>
                  </w14:solidFill>
                </w14:textFill>
              </w:rPr>
              <w:t xml:space="preserve">人员配置人员（人）</w:t>
            </w:r>
            <w:r/>
          </w:p>
        </w:tc>
      </w:tr>
      <w:tr>
        <w:trPr>
          <w:jc w:val="center"/>
        </w:trPr>
        <w:tc>
          <w:tcPr>
            <w:tcW w:w="382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项目总经理</w:t>
            </w:r>
            <w:r/>
          </w:p>
        </w:tc>
        <w:tc>
          <w:tcPr>
            <w:tcW w:w="3260"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w:t>
            </w:r>
            <w:r/>
          </w:p>
        </w:tc>
      </w:tr>
      <w:tr>
        <w:trPr>
          <w:jc w:val="center"/>
        </w:trPr>
        <w:tc>
          <w:tcPr>
            <w:tcW w:w="382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项目助理</w:t>
            </w:r>
            <w:r/>
          </w:p>
        </w:tc>
        <w:tc>
          <w:tcPr>
            <w:tcW w:w="3260"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w:t>
            </w:r>
            <w:r/>
          </w:p>
        </w:tc>
      </w:tr>
      <w:tr>
        <w:trPr>
          <w:jc w:val="center"/>
        </w:trPr>
        <w:tc>
          <w:tcPr>
            <w:tcW w:w="382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项目内勤</w:t>
            </w:r>
            <w:r/>
          </w:p>
        </w:tc>
        <w:tc>
          <w:tcPr>
            <w:tcW w:w="3260"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w:t>
            </w:r>
            <w:r/>
          </w:p>
        </w:tc>
      </w:tr>
      <w:tr>
        <w:trPr>
          <w:jc w:val="center"/>
        </w:trPr>
        <w:tc>
          <w:tcPr>
            <w:tcW w:w="3823" w:type="dxa"/>
            <w:vAlign w:val="center"/>
            <w:textDirection w:val="lrTb"/>
            <w:noWrap w:val="false"/>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lang w:bidi="ar"/>
                <w14:textFill>
                  <w14:solidFill>
                    <w14:schemeClr w14:val="tx1"/>
                  </w14:solidFill>
                </w14:textFill>
              </w:rPr>
              <w:t xml:space="preserve">合计</w:t>
            </w:r>
            <w:r/>
          </w:p>
        </w:tc>
        <w:tc>
          <w:tcPr>
            <w:tcW w:w="3260" w:type="dxa"/>
            <w:vAlign w:val="center"/>
            <w:textDirection w:val="lrTb"/>
            <w:noWrap w:val="false"/>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lang w:bidi="ar"/>
                <w14:textFill>
                  <w14:solidFill>
                    <w14:schemeClr w14:val="tx1"/>
                  </w14:solidFill>
                </w14:textFill>
              </w:rPr>
              <w:t xml:space="preserve">3</w:t>
            </w:r>
            <w:r/>
          </w:p>
        </w:tc>
      </w:tr>
    </w:tbl>
    <w:p>
      <w:pPr>
        <w:ind w:firstLine="480"/>
        <w:jc w:val="both"/>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p>
      <w:pPr>
        <w:pStyle w:val="902"/>
        <w:ind w:firstLine="482"/>
        <w:spacing w:line="48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1.2、管理岗位人员要求：</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（1）项目总经理；年龄50周岁以下，具有大专及以上学历，具有三级及以上医院从业经验；</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（2）项目总经理助理；年龄50周岁以下，具有大专及以上学历，具有一定的工作经验；</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（3）内勤；年龄50周岁以下，高中及以上学历，具有一定的工作经验，</w:t>
      </w:r>
      <w:r/>
    </w:p>
    <w:p>
      <w:pPr>
        <w:pStyle w:val="902"/>
        <w:ind w:firstLine="480"/>
        <w:spacing w:line="480" w:lineRule="exact"/>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cs="宋体" w:asciiTheme="minorEastAsia" w:hAnsiTheme="minorEastAsia" w:eastAsiaTheme="minorEastAsia"/>
          <w:sz w:val="24"/>
          <w:szCs w:val="24"/>
          <w:lang w:eastAsia="zh-CN"/>
        </w:rPr>
        <w:t xml:space="preserve">（4）在合同期内项目总经理原则上不能频繁更换（最多一次），</w:t>
      </w:r>
      <w:r>
        <w:rPr>
          <w:rFonts w:hint="eastAsia" w:cs="宋体" w:asciiTheme="minorEastAsia" w:hAnsiTheme="minorEastAsia" w:eastAsiaTheme="minorEastAsia"/>
          <w:b/>
          <w:bCs/>
          <w:sz w:val="24"/>
          <w:szCs w:val="24"/>
          <w:lang w:eastAsia="zh-CN"/>
        </w:rPr>
        <w:t xml:space="preserve">投标文件中提供承诺书，否则视为未实质响应要求。</w:t>
      </w:r>
      <w:r/>
    </w:p>
    <w:p>
      <w:pPr>
        <w:pStyle w:val="902"/>
        <w:ind w:firstLine="482"/>
        <w:spacing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2、安保服务岗位人员配置及要求：</w:t>
      </w:r>
      <w:r/>
    </w:p>
    <w:p>
      <w:pPr>
        <w:ind w:firstLine="482"/>
        <w:jc w:val="both"/>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2.1、安保服务岗位人员配置：</w:t>
      </w:r>
      <w:r/>
    </w:p>
    <w:tbl>
      <w:tblPr>
        <w:tblStyle w:val="714"/>
        <w:tblW w:w="8712" w:type="dxa"/>
        <w:tblInd w:w="5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5064"/>
        <w:gridCol w:w="1308"/>
        <w:gridCol w:w="1560"/>
      </w:tblGrid>
      <w:tr>
        <w:trPr>
          <w:trHeight w:val="400"/>
          <w:tblHeader/>
        </w:trPr>
        <w:tc>
          <w:tcPr>
            <w:tcW w:w="780" w:type="dxa"/>
            <w:vAlign w:val="center"/>
            <w:textDirection w:val="lrTb"/>
            <w:noWrap/>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序号</w:t>
            </w:r>
            <w:r/>
          </w:p>
        </w:tc>
        <w:tc>
          <w:tcPr>
            <w:tcW w:w="5064" w:type="dxa"/>
            <w:vAlign w:val="center"/>
            <w:textDirection w:val="lrTb"/>
            <w:noWrap/>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岗位明细</w:t>
            </w:r>
            <w:r/>
          </w:p>
        </w:tc>
        <w:tc>
          <w:tcPr>
            <w:tcW w:w="1308" w:type="dxa"/>
            <w:vAlign w:val="center"/>
            <w:textDirection w:val="lrTb"/>
            <w:noWrap/>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岗位数量</w:t>
            </w:r>
            <w:r/>
          </w:p>
        </w:tc>
        <w:tc>
          <w:tcPr>
            <w:tcW w:w="1560" w:type="dxa"/>
            <w:vAlign w:val="center"/>
            <w:textDirection w:val="lrTb"/>
            <w:noWrap/>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岗位人数</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管理人员（保安经理）</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队长</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消控室，双人双岗</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4</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4</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门岗</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12</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室外巡逻（3人）</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儿科门诊（无夜班）</w:t>
            </w:r>
            <w:r/>
          </w:p>
        </w:tc>
        <w:tc>
          <w:tcPr>
            <w:tcW w:w="1308" w:type="dxa"/>
            <w:vAlign w:val="center"/>
            <w:textDirection w:val="lrTb"/>
            <w:noWrap w:val="false"/>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vMerge w:val="restart"/>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1.5</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7</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儿科急诊</w:t>
            </w:r>
            <w:r/>
          </w:p>
        </w:tc>
        <w:tc>
          <w:tcPr>
            <w:tcW w:w="1308" w:type="dxa"/>
            <w:vAlign w:val="center"/>
            <w:textDirection w:val="lrTb"/>
            <w:noWrap w:val="false"/>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vMerge w:val="continue"/>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8</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行政楼（无夜班）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9</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门诊1层、2层（无夜班）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10</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门诊3-4层（无夜班）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11</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治安巡逻（3人防爆小组）白3组夜2组</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15</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12</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内镜（无夜班）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13</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门诊安检（无夜班,延迟下班）（3人）</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14</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广慈楼（无夜班）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15</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急诊</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vMerge w:val="restart"/>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1.5</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16</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急救</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vMerge w:val="continue"/>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17</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超声诊断科（无夜班）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18</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检验科（无夜班）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19</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专家公寓（无夜班）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20</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全院巡逻打点（4人/组）</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8</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21</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负一地库车辆巡逻引导</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vMerge w:val="restart"/>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22</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负二地库车辆巡逻引导</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vMerge w:val="continue"/>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23</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6层病区（无夜班）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val="false"/>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24</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7层病区（无夜班）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val="false"/>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25</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12层病区（无夜班）</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val="false"/>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26</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负一门诊地库安检（无夜班）（3人/组）</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27</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五号医技楼安检（无夜班）（3人/组）</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28</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负一地库三号楼安检（无夜班）（3人/组）</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w:t>
            </w:r>
            <w:r/>
          </w:p>
        </w:tc>
      </w:tr>
      <w:tr>
        <w:trPr>
          <w:trHeight w:val="206"/>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29</w:t>
            </w:r>
            <w:r/>
          </w:p>
        </w:tc>
        <w:tc>
          <w:tcPr>
            <w:tcW w:w="5064" w:type="dxa"/>
            <w:vAlign w:val="center"/>
            <w:textDirection w:val="lrTb"/>
            <w:noWrap/>
          </w:tcPr>
          <w:p>
            <w:pPr>
              <w:spacing w:line="240" w:lineRule="auto"/>
              <w:rPr>
                <w:rFonts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Cs/>
                <w:color w:val="000000" w:themeColor="text1"/>
                <w:sz w:val="24"/>
                <w:szCs w:val="24"/>
                <w:lang w:eastAsia="zh-CN"/>
                <w14:textFill>
                  <w14:solidFill>
                    <w14:schemeClr w14:val="tx1"/>
                  </w14:solidFill>
                </w14:textFill>
              </w:rPr>
              <w:t xml:space="preserve">全院消防点检（轮岗）</w:t>
            </w:r>
            <w:r/>
          </w:p>
        </w:tc>
        <w:tc>
          <w:tcPr>
            <w:tcW w:w="1308"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w:t>
            </w:r>
            <w:r/>
          </w:p>
        </w:tc>
        <w:tc>
          <w:tcPr>
            <w:tcW w:w="156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w:t>
            </w:r>
            <w:r/>
          </w:p>
        </w:tc>
      </w:tr>
      <w:tr>
        <w:trPr>
          <w:trHeight w:val="212"/>
        </w:trPr>
        <w:tc>
          <w:tcPr>
            <w:tcW w:w="780" w:type="dxa"/>
            <w:vAlign w:val="center"/>
            <w:textDirection w:val="lrTb"/>
            <w:noWrap/>
          </w:tcPr>
          <w:p>
            <w:pPr>
              <w:jc w:val="center"/>
              <w:spacing w:line="24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r>
            <w:r/>
          </w:p>
        </w:tc>
        <w:tc>
          <w:tcPr>
            <w:tcW w:w="5064" w:type="dxa"/>
            <w:vAlign w:val="center"/>
            <w:textDirection w:val="lrTb"/>
            <w:noWrap/>
          </w:tcPr>
          <w:p>
            <w:pP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合计</w:t>
            </w:r>
            <w:r/>
          </w:p>
        </w:tc>
        <w:tc>
          <w:tcPr>
            <w:tcW w:w="1308" w:type="dxa"/>
            <w:vAlign w:val="center"/>
            <w:textDirection w:val="lrTb"/>
            <w:noWrap/>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tc>
        <w:tc>
          <w:tcPr>
            <w:tcW w:w="1560" w:type="dxa"/>
            <w:vAlign w:val="center"/>
            <w:textDirection w:val="lrTb"/>
            <w:noWrap/>
          </w:tcPr>
          <w:p>
            <w:pPr>
              <w:jc w:val="center"/>
              <w:spacing w:line="24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82</w:t>
            </w:r>
            <w:r/>
          </w:p>
        </w:tc>
      </w:tr>
    </w:tbl>
    <w:p>
      <w:pPr>
        <w:pStyle w:val="902"/>
        <w:spacing w:line="480" w:lineRule="exact"/>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pStyle w:val="902"/>
        <w:ind w:firstLine="482"/>
        <w:spacing w:line="48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2.2、安保服务岗位人员要求：</w:t>
      </w:r>
      <w:r/>
    </w:p>
    <w:p>
      <w:pPr>
        <w:pStyle w:val="902"/>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（1）身体健康、体貌端庄，着装整齐，具有良好的品德素质。</w:t>
      </w:r>
      <w:r/>
    </w:p>
    <w:p>
      <w:pPr>
        <w:pStyle w:val="902"/>
        <w:ind w:firstLine="482"/>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b/>
          <w:bCs/>
          <w:sz w:val="24"/>
          <w:szCs w:val="24"/>
          <w:highlight w:val="none"/>
          <w:lang w:eastAsia="zh-CN"/>
        </w:rPr>
        <w:t xml:space="preserve">（2）保安经理要求：</w:t>
      </w:r>
      <w:r>
        <w:rPr>
          <w:rFonts w:hint="eastAsia" w:cs="宋体" w:asciiTheme="minorEastAsia" w:hAnsiTheme="minorEastAsia" w:eastAsiaTheme="minorEastAsia"/>
          <w:sz w:val="24"/>
          <w:szCs w:val="24"/>
          <w:highlight w:val="none"/>
          <w:lang w:eastAsia="zh-CN"/>
        </w:rPr>
        <w:t xml:space="preserve">安保经理负责全面规划、组织、实施和监督医院的治安保卫、消防安全、紧急应对及日常安保服务工作，确保医院内外环境的安全、和谐与秩序，为患者、员工及访客提供安全、舒适的医疗环境，需具备全面安全知识和安全。</w:t>
      </w:r>
      <w:r/>
    </w:p>
    <w:p>
      <w:pPr>
        <w:pStyle w:val="902"/>
        <w:ind w:firstLine="960"/>
        <w:spacing w:line="480" w:lineRule="exact"/>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年龄</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50</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周岁</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以下；</w:t>
      </w:r>
      <w:r/>
    </w:p>
    <w:p>
      <w:pPr>
        <w:pStyle w:val="902"/>
        <w:ind w:firstLine="96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val="en-US" w:eastAsia="zh-CN"/>
        </w:rPr>
        <w:t xml:space="preserve">2</w:t>
      </w:r>
      <w:r>
        <w:rPr>
          <w:rFonts w:hint="eastAsia" w:cs="宋体" w:asciiTheme="minorEastAsia" w:hAnsiTheme="minorEastAsia" w:eastAsiaTheme="minorEastAsia"/>
          <w:sz w:val="24"/>
          <w:szCs w:val="24"/>
          <w:highlight w:val="none"/>
          <w:lang w:eastAsia="zh-CN"/>
        </w:rPr>
        <w:t xml:space="preserve">）具有3年及以上安保团队管理经验；</w:t>
      </w:r>
      <w:r/>
    </w:p>
    <w:p>
      <w:pPr>
        <w:pStyle w:val="902"/>
        <w:ind w:firstLine="96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val="en-US" w:eastAsia="zh-CN"/>
        </w:rPr>
        <w:t xml:space="preserve">3</w:t>
      </w:r>
      <w:r>
        <w:rPr>
          <w:rFonts w:hint="eastAsia" w:cs="宋体" w:asciiTheme="minorEastAsia" w:hAnsiTheme="minorEastAsia" w:eastAsiaTheme="minorEastAsia"/>
          <w:sz w:val="24"/>
          <w:szCs w:val="24"/>
          <w:highlight w:val="none"/>
          <w:lang w:eastAsia="zh-CN"/>
        </w:rPr>
        <w:t xml:space="preserve">）具有专科及以上学历；</w:t>
      </w:r>
      <w:r/>
    </w:p>
    <w:p>
      <w:pPr>
        <w:pStyle w:val="902"/>
        <w:ind w:firstLine="960"/>
        <w:spacing w:line="480" w:lineRule="exact"/>
        <w:rPr>
          <w:rFonts w:cs="宋体" w:asciiTheme="minorEastAsia" w:hAnsiTheme="minorEastAsia" w:eastAsiaTheme="minorEastAsia"/>
          <w:b/>
          <w:bCs/>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val="en-US" w:eastAsia="zh-CN"/>
        </w:rPr>
        <w:t xml:space="preserve">4</w:t>
      </w:r>
      <w:r>
        <w:rPr>
          <w:rFonts w:hint="eastAsia" w:cs="宋体" w:asciiTheme="minorEastAsia" w:hAnsiTheme="minorEastAsia" w:eastAsiaTheme="minorEastAsia"/>
          <w:sz w:val="24"/>
          <w:szCs w:val="24"/>
          <w:highlight w:val="none"/>
          <w:lang w:eastAsia="zh-CN"/>
        </w:rPr>
        <w:t xml:space="preserve">）</w:t>
      </w:r>
      <w:bookmarkStart w:id="23" w:name="OLE_LINK8"/>
      <w:r>
        <w:rPr>
          <w:rFonts w:hint="eastAsia" w:cs="宋体" w:asciiTheme="minorEastAsia" w:hAnsiTheme="minorEastAsia" w:eastAsiaTheme="minorEastAsia"/>
          <w:b/>
          <w:bCs/>
          <w:sz w:val="24"/>
          <w:szCs w:val="24"/>
          <w:highlight w:val="none"/>
          <w:lang w:eastAsia="zh-CN"/>
        </w:rPr>
        <w:t xml:space="preserve">具有公安部门颁发的保安员证书，且具有建（构）筑物消防员证或消防设施操作员证</w:t>
      </w:r>
      <w:bookmarkEnd w:id="23"/>
      <w:r>
        <w:rPr>
          <w:rFonts w:hint="eastAsia" w:cs="宋体" w:asciiTheme="minorEastAsia" w:hAnsiTheme="minorEastAsia" w:eastAsiaTheme="minorEastAsia"/>
          <w:b/>
          <w:bCs/>
          <w:sz w:val="24"/>
          <w:szCs w:val="24"/>
          <w:highlight w:val="none"/>
          <w:lang w:eastAsia="zh-CN"/>
        </w:rPr>
        <w:t xml:space="preserve">。投标文件中提供证书扫描件，否则视为未实质响应要求。</w:t>
      </w:r>
      <w:r/>
    </w:p>
    <w:p>
      <w:pPr>
        <w:pStyle w:val="902"/>
        <w:numPr>
          <w:ilvl w:val="0"/>
          <w:numId w:val="2"/>
        </w:numPr>
        <w:ind w:firstLine="480"/>
        <w:spacing w:line="480" w:lineRule="exact"/>
        <w:rPr>
          <w:rFonts w:cs="宋体" w:asciiTheme="minorEastAsia" w:hAnsiTheme="minorEastAsia" w:eastAsiaTheme="minorEastAsia"/>
          <w:b/>
          <w:bCs/>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服务人员应具备初中及以上学历，年龄上限：男性不超过60周岁，</w:t>
      </w:r>
      <w:r>
        <w:rPr>
          <w:rFonts w:hint="eastAsia" w:cs="宋体" w:asciiTheme="minorEastAsia" w:hAnsiTheme="minorEastAsia" w:eastAsiaTheme="minorEastAsia"/>
          <w:sz w:val="24"/>
          <w:szCs w:val="24"/>
          <w:highlight w:val="none"/>
          <w:lang w:val="en-US" w:eastAsia="zh-CN"/>
        </w:rPr>
        <w:t xml:space="preserve">女性不超过50周岁</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b/>
          <w:bCs/>
          <w:sz w:val="24"/>
          <w:szCs w:val="24"/>
          <w:highlight w:val="none"/>
          <w:lang w:eastAsia="zh-CN"/>
        </w:rPr>
        <w:t xml:space="preserve">投标时提供不少于10个保安员证件，投标文件中提供证书扫描件，否则视为未实质响应要求；其余人员在中标入场同时提供。</w:t>
      </w:r>
      <w:r/>
    </w:p>
    <w:p>
      <w:pPr>
        <w:pStyle w:val="902"/>
        <w:ind w:firstLine="480"/>
        <w:spacing w:line="480" w:lineRule="exact"/>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sz w:val="24"/>
          <w:szCs w:val="24"/>
          <w:highlight w:val="none"/>
          <w:lang w:eastAsia="zh-CN"/>
        </w:rPr>
        <w:t xml:space="preserve">（4）★</w:t>
      </w:r>
      <w:bookmarkStart w:id="24" w:name="OLE_LINK9"/>
      <w:r>
        <w:rPr>
          <w:rFonts w:hint="eastAsia" w:cs="宋体" w:asciiTheme="minorEastAsia" w:hAnsiTheme="minorEastAsia" w:eastAsiaTheme="minorEastAsia"/>
          <w:b/>
          <w:bCs/>
          <w:sz w:val="24"/>
          <w:szCs w:val="24"/>
          <w:highlight w:val="none"/>
          <w:lang w:eastAsia="zh-CN"/>
        </w:rPr>
        <w:t xml:space="preserve">消防监控室值班员（4人</w:t>
      </w:r>
      <w:r>
        <w:rPr>
          <w:rFonts w:hint="eastAsia" w:cs="宋体" w:asciiTheme="minorEastAsia" w:hAnsiTheme="minorEastAsia" w:eastAsiaTheme="minorEastAsia"/>
          <w:b/>
          <w:bCs/>
          <w:sz w:val="24"/>
          <w:szCs w:val="24"/>
          <w:lang w:eastAsia="zh-CN"/>
        </w:rPr>
        <w:t xml:space="preserve">）均须持有建（构）筑物消防员证或消防设施操作员证。</w:t>
      </w:r>
      <w:bookmarkEnd w:id="24"/>
      <w:r>
        <w:rPr>
          <w:rFonts w:hint="eastAsia" w:cs="宋体" w:asciiTheme="minorEastAsia" w:hAnsiTheme="minorEastAsia" w:eastAsiaTheme="minorEastAsia"/>
          <w:b/>
          <w:bCs/>
          <w:sz w:val="24"/>
          <w:szCs w:val="24"/>
          <w:lang w:eastAsia="zh-CN"/>
        </w:rPr>
        <w:t xml:space="preserve">投标文件中提供证书扫描件，否则视为未实质响应要求。</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（5）所有人员必须掌握必要的消防灭火技能，定期进行消防演练。</w:t>
      </w:r>
      <w:r/>
    </w:p>
    <w:p>
      <w:pPr>
        <w:pStyle w:val="902"/>
        <w:ind w:firstLine="482"/>
        <w:spacing w:line="48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3、保洁服务岗位人员配置及要求：</w:t>
      </w:r>
      <w:r/>
    </w:p>
    <w:p>
      <w:pPr>
        <w:pStyle w:val="902"/>
        <w:ind w:firstLine="482"/>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
          <w:sz w:val="24"/>
          <w:szCs w:val="24"/>
          <w:lang w:eastAsia="zh-CN"/>
        </w:rPr>
        <w:t xml:space="preserve">3.1、保洁服务岗位配置</w:t>
      </w:r>
      <w:r/>
    </w:p>
    <w:tbl>
      <w:tblPr>
        <w:tblStyle w:val="748"/>
        <w:tblW w:w="0" w:type="auto"/>
        <w:tblInd w:w="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5"/>
        <w:gridCol w:w="1680"/>
        <w:gridCol w:w="3629"/>
        <w:gridCol w:w="1212"/>
      </w:tblGrid>
      <w:tr>
        <w:trPr/>
        <w:tc>
          <w:tcPr>
            <w:tcW w:w="2095"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楼栋</w:t>
            </w:r>
            <w:r/>
          </w:p>
        </w:tc>
        <w:tc>
          <w:tcPr>
            <w:tcW w:w="1680"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楼层</w:t>
            </w:r>
            <w:r/>
          </w:p>
        </w:tc>
        <w:tc>
          <w:tcPr>
            <w:tcW w:w="3629" w:type="dxa"/>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区域</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人数</w:t>
            </w:r>
            <w:r/>
          </w:p>
        </w:tc>
      </w:tr>
      <w:tr>
        <w:trPr/>
        <w:tc>
          <w:tcPr>
            <w:tcW w:w="2095"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保洁经理</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保洁主管</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保洁领班</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行政区域组长</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住院部组长</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医技楼组长</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门诊楼</w:t>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康复科</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4</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儿科急诊</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儿科门诊</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商业区、大厅、公区洗手间</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2</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2层西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普内外</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rPr>
                <w:rFonts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神内外、内分泌</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PICC、皮肤烧伤造口</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2层东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泌尿肾内</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rPr>
                <w:rFonts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呼吸胸外</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妇科、乳腺外科</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cs="宋体" w:asciiTheme="minorEastAsia" w:hAnsiTheme="minorEastAsia" w:eastAsiaTheme="minorEastAsia"/>
                <w:color w:val="000000" w:themeColor="text1"/>
                <w:sz w:val="24"/>
                <w:szCs w:val="24"/>
                <w:lang w:bidi="ar"/>
                <w14:textFill>
                  <w14:solidFill>
                    <w14:schemeClr w14:val="tx1"/>
                  </w14:solidFill>
                </w14:textFill>
              </w:rPr>
            </w:pPr>
            <w:r>
              <w:rPr>
                <w:rFonts w:cs="宋体" w:asciiTheme="minorEastAsia" w:hAnsiTheme="minorEastAsia" w:eastAsiaTheme="minorEastAsia"/>
                <w:color w:val="000000" w:themeColor="text1"/>
                <w:sz w:val="24"/>
                <w:szCs w:val="24"/>
                <w:lang w:bidi="ar"/>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中医科</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rPr>
                <w:rFonts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骨科、标准诊室</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五官科</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cs="宋体" w:asciiTheme="minorEastAsia" w:hAnsiTheme="minorEastAsia" w:eastAsiaTheme="minorEastAsia"/>
                <w:color w:val="000000" w:themeColor="text1"/>
                <w:sz w:val="24"/>
                <w:szCs w:val="24"/>
                <w:lang w:bidi="ar"/>
                <w14:textFill>
                  <w14:solidFill>
                    <w14:schemeClr w14:val="tx1"/>
                  </w14:solidFill>
                </w14:textFill>
              </w:rPr>
            </w:pPr>
            <w:r>
              <w:rPr>
                <w:rFonts w:cs="宋体" w:asciiTheme="minorEastAsia" w:hAnsiTheme="minorEastAsia" w:eastAsiaTheme="minorEastAsia"/>
                <w:color w:val="000000" w:themeColor="text1"/>
                <w:sz w:val="24"/>
                <w:szCs w:val="24"/>
                <w:lang w:bidi="ar"/>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眼科</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rPr>
                <w:rFonts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MMC</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口腔科</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cs="宋体" w:asciiTheme="minorEastAsia" w:hAnsiTheme="minorEastAsia" w:eastAsiaTheme="minorEastAsia"/>
                <w:color w:val="000000" w:themeColor="text1"/>
                <w:sz w:val="24"/>
                <w:szCs w:val="24"/>
                <w:lang w:bidi="ar"/>
                <w14:textFill>
                  <w14:solidFill>
                    <w14:schemeClr w14:val="tx1"/>
                  </w14:solidFill>
                </w14:textFill>
              </w:rPr>
            </w:pPr>
            <w:r>
              <w:rPr>
                <w:rFonts w:cs="宋体" w:asciiTheme="minorEastAsia" w:hAnsiTheme="minorEastAsia" w:eastAsiaTheme="minorEastAsia"/>
                <w:color w:val="000000" w:themeColor="text1"/>
                <w:sz w:val="24"/>
                <w:szCs w:val="24"/>
                <w:lang w:bidi="ar"/>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MDT</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2</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专家门诊（包含明日诊室）</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bidi="ar"/>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全生命周期健康管理中心</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医技病房楼</w:t>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负1层东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食堂外围</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2</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核医学科</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放射科</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急诊+急救</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急诊药房</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静配中心、门诊药房</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2层西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检验中心</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输液大厅</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EICU</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2层东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功能检查</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特需门诊</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3层西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病理科</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介入中心</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消毒供应中心</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3层东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干保门诊</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内镜中心</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4层西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手术室</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4层东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ICU</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5层西</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手术医护后区</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2</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5</w:t>
            </w:r>
            <w:r>
              <w:rPr>
                <w:rFonts w:asciiTheme="minorEastAsia" w:hAnsiTheme="minorEastAsia" w:eastAsiaTheme="minorEastAsia"/>
                <w:color w:val="000000" w:themeColor="text1"/>
                <w:sz w:val="24"/>
                <w:szCs w:val="24"/>
                <w:lang w:eastAsia="zh-CN"/>
                <w14:textFill>
                  <w14:solidFill>
                    <w14:schemeClr w14:val="tx1"/>
                  </w14:solidFill>
                </w14:textFill>
              </w:rPr>
              <w:t xml:space="preserve">层东</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信息科、档案室</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t xml:space="preserve">6C</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t xml:space="preserve">6D</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t xml:space="preserve">6E</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 </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t xml:space="preserve">6F</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血透室</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7</w:t>
            </w:r>
            <w:r>
              <w:rPr>
                <w:rFonts w:asciiTheme="minorEastAsia" w:hAnsiTheme="minorEastAsia" w:eastAsiaTheme="minorEastAsia"/>
                <w:color w:val="000000" w:themeColor="text1"/>
                <w:sz w:val="24"/>
                <w:szCs w:val="24"/>
                <w:lang w:eastAsia="zh-CN"/>
                <w14:textFill>
                  <w14:solidFill>
                    <w14:schemeClr w14:val="tx1"/>
                  </w14:solidFill>
                </w14:textFill>
              </w:rPr>
              <w:t xml:space="preserve">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6</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8</w:t>
            </w:r>
            <w:r>
              <w:rPr>
                <w:rFonts w:asciiTheme="minorEastAsia" w:hAnsiTheme="minorEastAsia" w:eastAsiaTheme="minorEastAsia"/>
                <w:color w:val="000000" w:themeColor="text1"/>
                <w:sz w:val="24"/>
                <w:szCs w:val="24"/>
                <w:lang w:eastAsia="zh-CN"/>
                <w14:textFill>
                  <w14:solidFill>
                    <w14:schemeClr w14:val="tx1"/>
                  </w14:solidFill>
                </w14:textFill>
              </w:rPr>
              <w:t xml:space="preserve">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9</w:t>
            </w:r>
            <w:r>
              <w:rPr>
                <w:rFonts w:asciiTheme="minorEastAsia" w:hAnsiTheme="minorEastAsia" w:eastAsiaTheme="minorEastAsia"/>
                <w:color w:val="000000" w:themeColor="text1"/>
                <w:sz w:val="24"/>
                <w:szCs w:val="24"/>
                <w:lang w:eastAsia="zh-CN"/>
                <w14:textFill>
                  <w14:solidFill>
                    <w14:schemeClr w14:val="tx1"/>
                  </w14:solidFill>
                </w14:textFill>
              </w:rPr>
              <w:t xml:space="preserve">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w:t>
            </w:r>
            <w:r>
              <w:rPr>
                <w:rFonts w:asciiTheme="minorEastAsia" w:hAnsiTheme="minorEastAsia" w:eastAsiaTheme="minorEastAsia"/>
                <w:color w:val="000000" w:themeColor="text1"/>
                <w:sz w:val="24"/>
                <w:szCs w:val="24"/>
                <w:lang w:eastAsia="zh-CN"/>
                <w14:textFill>
                  <w14:solidFill>
                    <w14:schemeClr w14:val="tx1"/>
                  </w14:solidFill>
                </w14:textFill>
              </w:rPr>
              <w:t xml:space="preserve">0层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w:t>
            </w:r>
            <w:r>
              <w:rPr>
                <w:rFonts w:asciiTheme="minorEastAsia" w:hAnsiTheme="minorEastAsia" w:eastAsiaTheme="minorEastAsia"/>
                <w:color w:val="000000" w:themeColor="text1"/>
                <w:sz w:val="24"/>
                <w:szCs w:val="24"/>
                <w:lang w:eastAsia="zh-CN"/>
                <w14:textFill>
                  <w14:solidFill>
                    <w14:schemeClr w14:val="tx1"/>
                  </w14:solidFill>
                </w14:textFill>
              </w:rPr>
              <w:t xml:space="preserve">1层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w:t>
            </w:r>
            <w:r>
              <w:rPr>
                <w:rFonts w:asciiTheme="minorEastAsia" w:hAnsiTheme="minorEastAsia" w:eastAsiaTheme="minorEastAsia"/>
                <w:color w:val="000000" w:themeColor="text1"/>
                <w:sz w:val="24"/>
                <w:szCs w:val="24"/>
                <w:lang w:eastAsia="zh-CN"/>
                <w14:textFill>
                  <w14:solidFill>
                    <w14:schemeClr w14:val="tx1"/>
                  </w14:solidFill>
                </w14:textFill>
              </w:rPr>
              <w:t xml:space="preserve">2层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病区</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2</w:t>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行政楼</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2层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3层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4层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5层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发热</w:t>
            </w:r>
            <w:r>
              <w:rPr>
                <w:rFonts w:asciiTheme="minorEastAsia" w:hAnsiTheme="minorEastAsia" w:eastAsiaTheme="minorEastAsia"/>
                <w:color w:val="000000" w:themeColor="text1"/>
                <w:sz w:val="24"/>
                <w:szCs w:val="24"/>
                <w:lang w:eastAsia="zh-CN"/>
                <w14:textFill>
                  <w14:solidFill>
                    <w14:schemeClr w14:val="tx1"/>
                  </w14:solidFill>
                </w14:textFill>
              </w:rPr>
              <w:t xml:space="preserve">门诊</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2层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广慈楼</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2层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3层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公寓楼</w:t>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w:t>
            </w:r>
            <w:r>
              <w:rPr>
                <w:rFonts w:asciiTheme="minorEastAsia" w:hAnsiTheme="minorEastAsia" w:eastAsiaTheme="minorEastAsia"/>
                <w:color w:val="000000" w:themeColor="text1"/>
                <w:sz w:val="24"/>
                <w:szCs w:val="24"/>
                <w:lang w:eastAsia="zh-CN"/>
                <w14:textFill>
                  <w14:solidFill>
                    <w14:schemeClr w14:val="tx1"/>
                  </w14:solidFill>
                </w14:textFill>
              </w:rPr>
              <w:t xml:space="preserve">-5层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南区</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1</w:t>
            </w:r>
            <w:r>
              <w:rPr>
                <w:rFonts w:asciiTheme="minorEastAsia" w:hAnsiTheme="minorEastAsia" w:eastAsiaTheme="minorEastAsia"/>
                <w:color w:val="000000" w:themeColor="text1"/>
                <w:sz w:val="24"/>
                <w:szCs w:val="24"/>
                <w:lang w:eastAsia="zh-CN"/>
                <w14:textFill>
                  <w14:solidFill>
                    <w14:schemeClr w14:val="tx1"/>
                  </w14:solidFill>
                </w14:textFill>
              </w:rPr>
              <w:t xml:space="preserve">-5层</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北区</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p>
        </w:tc>
      </w:tr>
      <w:tr>
        <w:trPr/>
        <w:tc>
          <w:tcPr>
            <w:tcW w:w="2095"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地库</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6</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生活垃圾</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医疗垃圾</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3</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restart"/>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专项清洁门诊、病房等替班</w:t>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地巾收发清洁剂比兑</w:t>
            </w:r>
            <w:r/>
          </w:p>
        </w:tc>
        <w:tc>
          <w:tcPr>
            <w:tcW w:w="1212" w:type="dxa"/>
            <w:vAlign w:val="center"/>
            <w:vMerge w:val="restart"/>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1</w:t>
            </w:r>
            <w:r>
              <w:rPr>
                <w:rFonts w:asciiTheme="minorEastAsia" w:hAnsiTheme="minorEastAsia" w:eastAsiaTheme="minorEastAsia"/>
                <w:b/>
                <w:color w:val="000000" w:themeColor="text1"/>
                <w:sz w:val="24"/>
                <w:szCs w:val="24"/>
                <w:lang w:eastAsia="zh-CN"/>
                <w14:textFill>
                  <w14:solidFill>
                    <w14:schemeClr w14:val="tx1"/>
                  </w14:solidFill>
                </w14:textFill>
              </w:rPr>
              <w:t xml:space="preserve">5</w:t>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直行梯</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玻璃清洁、景观池清洗</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tcW w:w="2095"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1680" w:type="dxa"/>
            <w:vAlign w:val="center"/>
            <w:vMerge w:val="continue"/>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color w:val="000000" w:themeColor="text1"/>
                <w:sz w:val="24"/>
                <w:szCs w:val="24"/>
                <w:lang w:eastAsia="zh-CN"/>
                <w14:textFill>
                  <w14:solidFill>
                    <w14:schemeClr w14:val="tx1"/>
                  </w14:solidFill>
                </w14:textFill>
              </w:rPr>
            </w:r>
            <w:r/>
          </w:p>
        </w:tc>
        <w:tc>
          <w:tcPr>
            <w:tcW w:w="3629" w:type="dxa"/>
            <w:textDirection w:val="lrTb"/>
            <w:noWrap w:val="false"/>
          </w:tcPr>
          <w:p>
            <w:pPr>
              <w:pStyle w:val="902"/>
              <w:rPr>
                <w:rFonts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外场清扫垃圾清收垃圾房清洗</w:t>
            </w:r>
            <w:r/>
          </w:p>
        </w:tc>
        <w:tc>
          <w:tcPr>
            <w:tcW w:w="1212" w:type="dxa"/>
            <w:vAlign w:val="center"/>
            <w:vMerge w:val="continue"/>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asciiTheme="minorEastAsia" w:hAnsiTheme="minorEastAsia" w:eastAsiaTheme="minorEastAsia"/>
                <w:b/>
                <w:color w:val="000000" w:themeColor="text1"/>
                <w:sz w:val="24"/>
                <w:szCs w:val="24"/>
                <w:lang w:eastAsia="zh-CN"/>
                <w14:textFill>
                  <w14:solidFill>
                    <w14:schemeClr w14:val="tx1"/>
                  </w14:solidFill>
                </w14:textFill>
              </w:rPr>
            </w:r>
            <w:r/>
          </w:p>
        </w:tc>
      </w:tr>
      <w:tr>
        <w:trPr/>
        <w:tc>
          <w:tcPr>
            <w:gridSpan w:val="3"/>
            <w:tcW w:w="7404"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合计</w:t>
            </w:r>
            <w:r/>
          </w:p>
        </w:tc>
        <w:tc>
          <w:tcPr>
            <w:tcW w:w="1212" w:type="dxa"/>
            <w:vAlign w:val="center"/>
            <w:textDirection w:val="lrTb"/>
            <w:noWrap w:val="false"/>
          </w:tcPr>
          <w:p>
            <w:pPr>
              <w:pStyle w:val="902"/>
              <w:jc w:val="center"/>
              <w:rPr>
                <w:rFonts w:asciiTheme="minorEastAsia" w:hAnsiTheme="minorEastAsia" w:eastAsiaTheme="minorEastAsia"/>
                <w:b/>
                <w:color w:val="000000" w:themeColor="text1"/>
                <w:sz w:val="24"/>
                <w:szCs w:val="24"/>
                <w:lang w:eastAsia="zh-CN"/>
                <w14:textFill>
                  <w14:solidFill>
                    <w14:schemeClr w14:val="tx1"/>
                  </w14:solidFill>
                </w14:textFill>
              </w:rPr>
            </w:pPr>
            <w:r>
              <w:rPr>
                <w:rFonts w:hint="eastAsia" w:asciiTheme="minorEastAsia" w:hAnsiTheme="minorEastAsia" w:eastAsiaTheme="minorEastAsia"/>
                <w:b/>
                <w:color w:val="000000" w:themeColor="text1"/>
                <w:sz w:val="24"/>
                <w:szCs w:val="24"/>
                <w:lang w:eastAsia="zh-CN"/>
                <w14:textFill>
                  <w14:solidFill>
                    <w14:schemeClr w14:val="tx1"/>
                  </w14:solidFill>
                </w14:textFill>
              </w:rPr>
              <w:t xml:space="preserve">9</w:t>
            </w:r>
            <w:r>
              <w:rPr>
                <w:rFonts w:asciiTheme="minorEastAsia" w:hAnsiTheme="minorEastAsia" w:eastAsiaTheme="minorEastAsia"/>
                <w:b/>
                <w:color w:val="000000" w:themeColor="text1"/>
                <w:sz w:val="24"/>
                <w:szCs w:val="24"/>
                <w:lang w:eastAsia="zh-CN"/>
                <w14:textFill>
                  <w14:solidFill>
                    <w14:schemeClr w14:val="tx1"/>
                  </w14:solidFill>
                </w14:textFill>
              </w:rPr>
              <w:t xml:space="preserve">8</w:t>
            </w:r>
            <w:r/>
          </w:p>
        </w:tc>
      </w:tr>
    </w:tbl>
    <w:p>
      <w:pPr>
        <w:pStyle w:val="902"/>
        <w:ind w:firstLine="241"/>
        <w:spacing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以上岗位根据护士长需求可进行相对调整</w:t>
      </w:r>
      <w:r/>
    </w:p>
    <w:p>
      <w:pPr>
        <w:pStyle w:val="902"/>
        <w:ind w:firstLine="482"/>
        <w:spacing w:line="480" w:lineRule="exact"/>
        <w:rPr>
          <w:rFonts w:cs="宋体" w:asciiTheme="minorEastAsia" w:hAnsiTheme="minorEastAsia" w:eastAsiaTheme="minorEastAsia"/>
          <w:b/>
          <w:sz w:val="24"/>
          <w:szCs w:val="24"/>
          <w:highlight w:val="none"/>
          <w:lang w:eastAsia="zh-CN"/>
        </w:rPr>
      </w:pPr>
      <w:r>
        <w:rPr>
          <w:rFonts w:cs="宋体" w:asciiTheme="minorEastAsia" w:hAnsiTheme="minorEastAsia" w:eastAsiaTheme="minorEastAsia"/>
          <w:b/>
          <w:sz w:val="24"/>
          <w:szCs w:val="24"/>
          <w:highlight w:val="none"/>
          <w:lang w:eastAsia="zh-CN"/>
        </w:rPr>
        <w:t xml:space="preserve">3</w:t>
      </w:r>
      <w:r>
        <w:rPr>
          <w:rFonts w:hint="eastAsia" w:cs="宋体" w:asciiTheme="minorEastAsia" w:hAnsiTheme="minorEastAsia" w:eastAsiaTheme="minorEastAsia"/>
          <w:b/>
          <w:sz w:val="24"/>
          <w:szCs w:val="24"/>
          <w:highlight w:val="none"/>
          <w:lang w:eastAsia="zh-CN"/>
        </w:rPr>
        <w:t xml:space="preserve">.2、保洁服务岗位人员要求：</w:t>
      </w:r>
      <w:r/>
    </w:p>
    <w:p>
      <w:pPr>
        <w:pStyle w:val="902"/>
        <w:ind w:firstLine="480"/>
        <w:spacing w:line="4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highlight w:val="none"/>
          <w:lang w:eastAsia="zh-CN"/>
        </w:rPr>
        <w:t xml:space="preserve">（1）保洁经理要求：保洁经理是医院环境卫生管理的关键角色，负责策划、执行和监督医院的清</w:t>
      </w:r>
      <w:r>
        <w:rPr>
          <w:rFonts w:hint="eastAsia" w:cs="宋体" w:asciiTheme="minorEastAsia" w:hAnsiTheme="minorEastAsia" w:eastAsiaTheme="minorEastAsia"/>
          <w:sz w:val="24"/>
          <w:szCs w:val="24"/>
          <w:lang w:eastAsia="zh-CN"/>
        </w:rPr>
        <w:t xml:space="preserve">洁消毒、垃圾分类等工作，确保医院环境达到高度的清洁度、卫生标准和患者舒适度，为医护人员和患者创造一个安全、整洁的医疗环境。具有3年及以上保洁团队管理经验。</w:t>
      </w:r>
      <w:r/>
    </w:p>
    <w:p>
      <w:pPr>
        <w:pStyle w:val="902"/>
        <w:ind w:firstLine="480"/>
        <w:spacing w:line="4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（2）公司内部有岗前培训机构，服务人员100%经过岗前培训合格才上岗。</w:t>
      </w:r>
      <w:r/>
    </w:p>
    <w:p>
      <w:pPr>
        <w:pStyle w:val="902"/>
        <w:ind w:firstLine="480"/>
        <w:spacing w:line="4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（3）环境清洁和消杀等从业人员，应具有相关的健康证，在中标后向甲方提供相关人员健康证。</w:t>
      </w:r>
      <w:r/>
    </w:p>
    <w:p>
      <w:pPr>
        <w:pStyle w:val="902"/>
        <w:ind w:firstLine="480"/>
        <w:spacing w:line="4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（4）保洁服务岗位人员年龄要求：年龄不</w:t>
      </w:r>
      <w:r>
        <w:rPr>
          <w:rFonts w:hint="eastAsia" w:cs="宋体" w:asciiTheme="minorEastAsia" w:hAnsiTheme="minorEastAsia" w:eastAsiaTheme="minorEastAsia"/>
          <w:sz w:val="24"/>
          <w:szCs w:val="24"/>
          <w:lang w:val="en-US" w:eastAsia="zh-CN"/>
        </w:rPr>
        <w:t xml:space="preserve">超过</w:t>
      </w:r>
      <w:r>
        <w:rPr>
          <w:rFonts w:hint="eastAsia" w:cs="宋体" w:asciiTheme="minorEastAsia" w:hAnsiTheme="minorEastAsia" w:eastAsiaTheme="minorEastAsia"/>
          <w:sz w:val="24"/>
          <w:szCs w:val="24"/>
          <w:lang w:eastAsia="zh-CN"/>
        </w:rPr>
        <w:t xml:space="preserve">法定年龄；有一定的文化。</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（5）员工需统一着装上岗。</w:t>
      </w:r>
      <w:r/>
    </w:p>
    <w:p>
      <w:pPr>
        <w:pStyle w:val="902"/>
        <w:ind w:firstLine="482"/>
        <w:spacing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4</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、会务、梯控等行政服务岗位配置及要求：</w:t>
      </w:r>
      <w:r/>
    </w:p>
    <w:p>
      <w:pPr>
        <w:pStyle w:val="902"/>
        <w:ind w:firstLine="482"/>
        <w:spacing w:line="480" w:lineRule="exact"/>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4</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.1、会务、梯控等行政服务岗位配置</w:t>
      </w:r>
      <w:r/>
    </w:p>
    <w:tbl>
      <w:tblPr>
        <w:tblStyle w:val="714"/>
        <w:tblW w:w="9067" w:type="dxa"/>
        <w:jc w:val="center"/>
        <w:tblLayout w:type="autofit"/>
        <w:tblCellMar>
          <w:left w:w="108" w:type="dxa"/>
          <w:top w:w="0" w:type="dxa"/>
          <w:right w:w="108" w:type="dxa"/>
          <w:bottom w:w="0" w:type="dxa"/>
        </w:tblCellMar>
        <w:tblLook w:val="04A0" w:firstRow="1" w:lastRow="0" w:firstColumn="1" w:lastColumn="0" w:noHBand="0" w:noVBand="1"/>
      </w:tblPr>
      <w:tblGrid>
        <w:gridCol w:w="1290"/>
        <w:gridCol w:w="4375"/>
        <w:gridCol w:w="3402"/>
      </w:tblGrid>
      <w:tr>
        <w:trPr>
          <w:jc w:val="center"/>
          <w:tblHeade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46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spacing w:line="46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微软雅黑" w:asciiTheme="minorEastAsia" w:hAnsiTheme="minorEastAsia" w:eastAsiaTheme="minorEastAsia"/>
                <w:b/>
                <w:bCs/>
                <w:color w:val="000000" w:themeColor="text1"/>
                <w:sz w:val="24"/>
                <w:szCs w:val="24"/>
                <w:highlight w:val="none"/>
                <w:lang w:bidi="ar"/>
                <w14:textFill>
                  <w14:solidFill>
                    <w14:schemeClr w14:val="tx1"/>
                  </w14:solidFill>
                </w14:textFill>
              </w:rPr>
              <w:t xml:space="preserve">岗位</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spacing w:line="46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微软雅黑" w:asciiTheme="minorEastAsia" w:hAnsiTheme="minorEastAsia" w:eastAsiaTheme="minorEastAsia"/>
                <w:b/>
                <w:bCs/>
                <w:color w:val="000000" w:themeColor="text1"/>
                <w:sz w:val="24"/>
                <w:szCs w:val="24"/>
                <w:highlight w:val="none"/>
                <w:lang w:bidi="ar"/>
                <w14:textFill>
                  <w14:solidFill>
                    <w14:schemeClr w14:val="tx1"/>
                  </w14:solidFill>
                </w14:textFill>
              </w:rPr>
              <w:t xml:space="preserve">需求人数</w:t>
            </w:r>
            <w:r/>
          </w:p>
        </w:tc>
      </w:tr>
      <w:tr>
        <w:trPr>
          <w:jc w:val="cente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bidi="ar"/>
                <w14:textFill>
                  <w14:solidFill>
                    <w14:schemeClr w14:val="tx1"/>
                  </w14:solidFill>
                </w14:textFill>
              </w:rPr>
              <w:t xml:space="preserve">行政主管</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spacing w:line="46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bidi="ar"/>
                <w14:textFill>
                  <w14:solidFill>
                    <w14:schemeClr w14:val="tx1"/>
                  </w14:solidFill>
                </w14:textFill>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会务</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梯控</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2</w:t>
            </w:r>
            <w:r/>
          </w:p>
        </w:tc>
      </w:tr>
      <w:tr>
        <w:trPr>
          <w:jc w:val="center"/>
          <w:trHeight w:val="473"/>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总机</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spacing w:line="46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460" w:lineRule="exact"/>
              <w:rPr>
                <w:rFonts w:cs="宋体" w:asciiTheme="minorEastAsia" w:hAnsiTheme="minorEastAsia" w:eastAsiaTheme="minorEastAsia"/>
                <w:b/>
                <w:color w:val="000000" w:themeColor="text1"/>
                <w:sz w:val="24"/>
                <w:szCs w:val="24"/>
                <w14:textFill>
                  <w14:solidFill>
                    <w14:schemeClr w14:val="tx1"/>
                  </w14:solidFill>
                </w14:textFill>
              </w:rPr>
            </w:pPr>
            <w:r>
              <w:rPr>
                <w:rFonts w:cs="宋体" w:asciiTheme="minorEastAsia" w:hAnsiTheme="minorEastAsia" w:eastAsiaTheme="minorEastAsia"/>
                <w:b/>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spacing w:line="46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微软雅黑" w:asciiTheme="minorEastAsia" w:hAnsiTheme="minorEastAsia" w:eastAsiaTheme="minorEastAsia"/>
                <w:b/>
                <w:bCs/>
                <w:color w:val="000000" w:themeColor="text1"/>
                <w:sz w:val="24"/>
                <w:szCs w:val="24"/>
                <w:lang w:bidi="ar"/>
                <w14:textFill>
                  <w14:solidFill>
                    <w14:schemeClr w14:val="tx1"/>
                  </w14:solidFill>
                </w14:textFill>
              </w:rPr>
              <w:t xml:space="preserve">总计</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spacing w:line="460" w:lineRule="exact"/>
              <w:rPr>
                <w:rFonts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bidi="ar"/>
                <w14:textFill>
                  <w14:solidFill>
                    <w14:schemeClr w14:val="tx1"/>
                  </w14:solidFill>
                </w14:textFill>
              </w:rPr>
              <w:t xml:space="preserve">6</w:t>
            </w:r>
            <w:r/>
          </w:p>
        </w:tc>
      </w:tr>
    </w:tbl>
    <w:p>
      <w:pPr>
        <w:pStyle w:val="902"/>
        <w:ind w:firstLine="482"/>
        <w:spacing w:line="480" w:lineRule="exact"/>
        <w:rPr>
          <w:rFonts w:cs="宋体" w:asciiTheme="minorEastAsia" w:hAnsiTheme="minorEastAsia" w:eastAsiaTheme="minorEastAsia"/>
          <w:b/>
          <w:sz w:val="24"/>
          <w:szCs w:val="24"/>
          <w:highlight w:val="none"/>
          <w:lang w:eastAsia="zh-CN"/>
        </w:rPr>
      </w:pPr>
      <w:r>
        <w:rPr>
          <w:rFonts w:cs="宋体" w:asciiTheme="minorEastAsia" w:hAnsiTheme="minorEastAsia" w:eastAsiaTheme="minorEastAsia"/>
          <w:b/>
          <w:sz w:val="24"/>
          <w:szCs w:val="24"/>
          <w:highlight w:val="none"/>
          <w:lang w:eastAsia="zh-CN"/>
        </w:rPr>
        <w:t xml:space="preserve">4</w:t>
      </w:r>
      <w:r>
        <w:rPr>
          <w:rFonts w:hint="eastAsia" w:cs="宋体" w:asciiTheme="minorEastAsia" w:hAnsiTheme="minorEastAsia" w:eastAsiaTheme="minorEastAsia"/>
          <w:b/>
          <w:sz w:val="24"/>
          <w:szCs w:val="24"/>
          <w:highlight w:val="none"/>
          <w:lang w:eastAsia="zh-CN"/>
        </w:rPr>
        <w:t xml:space="preserve">.2、</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会务、梯控等行政服务岗位</w:t>
      </w:r>
      <w:r>
        <w:rPr>
          <w:rFonts w:hint="eastAsia" w:cs="宋体" w:asciiTheme="minorEastAsia" w:hAnsiTheme="minorEastAsia" w:eastAsiaTheme="minorEastAsia"/>
          <w:b/>
          <w:sz w:val="24"/>
          <w:szCs w:val="24"/>
          <w:highlight w:val="none"/>
          <w:lang w:eastAsia="zh-CN"/>
        </w:rPr>
        <w:t xml:space="preserve">人员要求：</w:t>
      </w:r>
      <w:r/>
    </w:p>
    <w:p>
      <w:pPr>
        <w:pStyle w:val="902"/>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（1）大专（含）以上学历；男性，年龄45周岁（含）以下，身高1米70（含）以上；女性，年龄45周岁（含）以下；身高1米60（含）以上。</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highlight w:val="none"/>
          <w:lang w:eastAsia="zh-CN"/>
        </w:rPr>
        <w:t xml:space="preserve">（2）五官端正，</w:t>
      </w:r>
      <w:r>
        <w:rPr>
          <w:rFonts w:hint="eastAsia" w:cs="宋体" w:asciiTheme="minorEastAsia" w:hAnsiTheme="minorEastAsia" w:eastAsiaTheme="minorEastAsia"/>
          <w:sz w:val="24"/>
          <w:szCs w:val="24"/>
          <w:lang w:eastAsia="zh-CN"/>
        </w:rPr>
        <w:t xml:space="preserve">形象气质佳，经培训合格后上岗。</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（3）爱岗敬业，主人翁意识强，遵纪守法，文明礼貌。</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（4）穿工作服，注重个人形象。</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（5）有一定组织能力、宣传策划能力、文案编写能力。</w:t>
      </w:r>
      <w:r/>
    </w:p>
    <w:p>
      <w:pPr>
        <w:pStyle w:val="902"/>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（6）至少一人具有英语CET4证书。</w:t>
      </w:r>
      <w:r/>
    </w:p>
    <w:p>
      <w:pPr>
        <w:pStyle w:val="902"/>
        <w:ind w:firstLine="482"/>
        <w:spacing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5、宿舍管理服务岗位配置及要求：</w:t>
      </w:r>
      <w:r/>
    </w:p>
    <w:p>
      <w:pPr>
        <w:pStyle w:val="902"/>
        <w:ind w:firstLine="482"/>
        <w:spacing w:line="480" w:lineRule="exact"/>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5</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.1、宿舍管理服务岗位配置</w:t>
      </w:r>
      <w:r/>
    </w:p>
    <w:tbl>
      <w:tblPr>
        <w:tblStyle w:val="748"/>
        <w:tblW w:w="893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8"/>
        <w:gridCol w:w="4282"/>
      </w:tblGrid>
      <w:tr>
        <w:trPr>
          <w:trHeight w:val="641"/>
        </w:trPr>
        <w:tc>
          <w:tcPr>
            <w:tcW w:w="4648" w:type="dxa"/>
            <w:vAlign w:val="center"/>
            <w:textDirection w:val="lrTb"/>
            <w:noWrap w:val="false"/>
          </w:tcPr>
          <w:p>
            <w:pPr>
              <w:pStyle w:val="715"/>
              <w:jc w:val="center"/>
              <w:spacing w:line="24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岗位</w:t>
            </w:r>
            <w:r/>
          </w:p>
        </w:tc>
        <w:tc>
          <w:tcPr>
            <w:tcW w:w="4282" w:type="dxa"/>
            <w:vAlign w:val="center"/>
            <w:textDirection w:val="lrTb"/>
            <w:noWrap w:val="false"/>
          </w:tcPr>
          <w:p>
            <w:pPr>
              <w:pStyle w:val="715"/>
              <w:jc w:val="center"/>
              <w:spacing w:line="24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人员配置人员（人）</w:t>
            </w:r>
            <w:r/>
          </w:p>
        </w:tc>
      </w:tr>
      <w:tr>
        <w:trPr/>
        <w:tc>
          <w:tcPr>
            <w:tcW w:w="4648"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宿舍管理员</w:t>
            </w:r>
            <w:r/>
          </w:p>
        </w:tc>
        <w:tc>
          <w:tcPr>
            <w:tcW w:w="4282"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2</w:t>
            </w:r>
            <w:r/>
          </w:p>
        </w:tc>
      </w:tr>
      <w:tr>
        <w:trPr/>
        <w:tc>
          <w:tcPr>
            <w:tcW w:w="4648"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宿舍保洁</w:t>
            </w:r>
            <w:r/>
          </w:p>
        </w:tc>
        <w:tc>
          <w:tcPr>
            <w:tcW w:w="4282"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4</w:t>
            </w:r>
            <w:r/>
          </w:p>
        </w:tc>
      </w:tr>
      <w:tr>
        <w:trPr/>
        <w:tc>
          <w:tcPr>
            <w:tcW w:w="4648"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合计</w:t>
            </w:r>
            <w:r/>
          </w:p>
        </w:tc>
        <w:tc>
          <w:tcPr>
            <w:tcW w:w="4282"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6</w:t>
            </w:r>
            <w:r/>
          </w:p>
        </w:tc>
      </w:tr>
    </w:tbl>
    <w:p>
      <w:pPr>
        <w:pStyle w:val="902"/>
        <w:ind w:firstLine="482"/>
        <w:spacing w:line="480" w:lineRule="exact"/>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b/>
          <w:sz w:val="24"/>
          <w:szCs w:val="24"/>
          <w:highlight w:val="none"/>
          <w:lang w:eastAsia="zh-CN"/>
        </w:rPr>
        <w:t xml:space="preserve">5</w:t>
      </w:r>
      <w:r>
        <w:rPr>
          <w:rFonts w:hint="eastAsia" w:cs="宋体" w:asciiTheme="minorEastAsia" w:hAnsiTheme="minorEastAsia" w:eastAsiaTheme="minorEastAsia"/>
          <w:b/>
          <w:sz w:val="24"/>
          <w:szCs w:val="24"/>
          <w:highlight w:val="none"/>
          <w:lang w:eastAsia="zh-CN"/>
        </w:rPr>
        <w:t xml:space="preserve">.2、</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宿舍管理服务岗位</w:t>
      </w:r>
      <w:r>
        <w:rPr>
          <w:rFonts w:hint="eastAsia" w:cs="宋体" w:asciiTheme="minorEastAsia" w:hAnsiTheme="minorEastAsia" w:eastAsiaTheme="minorEastAsia"/>
          <w:b/>
          <w:sz w:val="24"/>
          <w:szCs w:val="24"/>
          <w:highlight w:val="none"/>
          <w:lang w:eastAsia="zh-CN"/>
        </w:rPr>
        <w:t xml:space="preserve">人员要求</w:t>
      </w:r>
      <w:r/>
    </w:p>
    <w:p>
      <w:pPr>
        <w:pStyle w:val="902"/>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男性年龄不大于60周岁,女性年龄不大于55周岁，身体健康、文明用语、礼貌服务。</w:t>
      </w:r>
      <w:r/>
    </w:p>
    <w:p>
      <w:pPr>
        <w:pStyle w:val="902"/>
        <w:ind w:firstLine="482"/>
        <w:spacing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6</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、零星辅助维护岗位配置及要求：</w:t>
      </w:r>
      <w:r/>
    </w:p>
    <w:p>
      <w:pPr>
        <w:pStyle w:val="902"/>
        <w:ind w:firstLine="482"/>
        <w:spacing w:line="480" w:lineRule="exact"/>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6</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.1、零星辅助维护岗位配置</w:t>
      </w:r>
      <w:r/>
    </w:p>
    <w:tbl>
      <w:tblPr>
        <w:tblStyle w:val="748"/>
        <w:tblW w:w="8789"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93"/>
        <w:gridCol w:w="4496"/>
      </w:tblGrid>
      <w:tr>
        <w:trPr/>
        <w:tc>
          <w:tcPr>
            <w:tcW w:w="429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lang w:bidi="ar"/>
                <w14:textFill>
                  <w14:solidFill>
                    <w14:schemeClr w14:val="tx1"/>
                  </w14:solidFill>
                </w14:textFill>
              </w:rPr>
              <w:t xml:space="preserve">岗位</w:t>
            </w:r>
            <w:r/>
          </w:p>
        </w:tc>
        <w:tc>
          <w:tcPr>
            <w:tcW w:w="4496" w:type="dxa"/>
            <w:vAlign w:val="center"/>
            <w:textDirection w:val="lrTb"/>
            <w:noWrap w:val="false"/>
          </w:tcPr>
          <w:p>
            <w:pPr>
              <w:pStyle w:val="715"/>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lang w:bidi="ar"/>
                <w14:textFill>
                  <w14:solidFill>
                    <w14:schemeClr w14:val="tx1"/>
                  </w14:solidFill>
                </w14:textFill>
              </w:rPr>
              <w:t xml:space="preserve">人员配置人员（人）</w:t>
            </w:r>
            <w:r/>
          </w:p>
        </w:tc>
      </w:tr>
      <w:tr>
        <w:trPr/>
        <w:tc>
          <w:tcPr>
            <w:tcW w:w="429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零星辅助维护领班</w:t>
            </w:r>
            <w:r/>
          </w:p>
        </w:tc>
        <w:tc>
          <w:tcPr>
            <w:tcW w:w="4496"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w:t>
            </w:r>
            <w:r/>
          </w:p>
        </w:tc>
      </w:tr>
      <w:tr>
        <w:trPr/>
        <w:tc>
          <w:tcPr>
            <w:tcW w:w="429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零星辅助维护</w:t>
            </w:r>
            <w:r/>
          </w:p>
        </w:tc>
        <w:tc>
          <w:tcPr>
            <w:tcW w:w="4496"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w:t>
            </w:r>
            <w:r/>
          </w:p>
        </w:tc>
      </w:tr>
      <w:tr>
        <w:trPr/>
        <w:tc>
          <w:tcPr>
            <w:tcW w:w="4293" w:type="dxa"/>
            <w:vAlign w:val="center"/>
            <w:textDirection w:val="lrTb"/>
            <w:noWrap w:val="false"/>
          </w:tcPr>
          <w:p>
            <w:pPr>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合计：</w:t>
            </w:r>
            <w:r/>
          </w:p>
        </w:tc>
        <w:tc>
          <w:tcPr>
            <w:tcW w:w="4496" w:type="dxa"/>
            <w:vAlign w:val="center"/>
            <w:textDirection w:val="lrTb"/>
            <w:noWrap w:val="false"/>
          </w:tcPr>
          <w:p>
            <w:pPr>
              <w:pStyle w:val="715"/>
              <w:jc w:val="center"/>
              <w:spacing w:line="24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p>
        </w:tc>
      </w:tr>
    </w:tbl>
    <w:p>
      <w:pPr>
        <w:pStyle w:val="902"/>
        <w:ind w:firstLine="482"/>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b/>
          <w:sz w:val="24"/>
          <w:szCs w:val="24"/>
          <w:highlight w:val="none"/>
          <w:lang w:eastAsia="zh-CN"/>
        </w:rPr>
        <w:t xml:space="preserve">6.2</w:t>
      </w:r>
      <w:r>
        <w:rPr>
          <w:rFonts w:hint="eastAsia" w:asciiTheme="minorEastAsia" w:hAnsiTheme="minorEastAsia" w:eastAsiaTheme="minorEastAsia"/>
          <w:b/>
          <w:sz w:val="24"/>
          <w:szCs w:val="24"/>
          <w:highlight w:val="none"/>
          <w:lang w:eastAsia="zh-CN"/>
        </w:rPr>
        <w:t xml:space="preserve">、</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零星辅助维护岗位</w:t>
      </w:r>
      <w:r>
        <w:rPr>
          <w:rFonts w:hint="eastAsia" w:cs="微软雅黑" w:asciiTheme="minorEastAsia" w:hAnsiTheme="minorEastAsia" w:eastAsiaTheme="minorEastAsia"/>
          <w:b/>
          <w:sz w:val="24"/>
          <w:szCs w:val="24"/>
          <w:highlight w:val="none"/>
          <w:lang w:eastAsia="zh-CN"/>
        </w:rPr>
        <w:t xml:space="preserve">人员要求</w:t>
      </w:r>
      <w:r/>
    </w:p>
    <w:p>
      <w:pPr>
        <w:pStyle w:val="902"/>
        <w:ind w:firstLine="482"/>
        <w:spacing w:line="48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 xml:space="preserve">6.2.1</w:t>
      </w:r>
      <w:r>
        <w:rPr>
          <w:rFonts w:hint="eastAsia" w:asciiTheme="minorEastAsia" w:hAnsiTheme="minorEastAsia" w:eastAsiaTheme="minorEastAsia"/>
          <w:b/>
          <w:sz w:val="24"/>
          <w:szCs w:val="24"/>
          <w:highlight w:val="none"/>
          <w:lang w:eastAsia="zh-CN"/>
        </w:rPr>
        <w:t xml:space="preserve">领班人员要求：</w:t>
      </w:r>
      <w:r/>
    </w:p>
    <w:p>
      <w:pPr>
        <w:pStyle w:val="902"/>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）具有</w:t>
      </w: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年及以上相关管理经验</w:t>
      </w:r>
      <w:r/>
    </w:p>
    <w:p>
      <w:pPr>
        <w:pStyle w:val="902"/>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）具有专科及以上学历；</w:t>
      </w:r>
      <w:r/>
    </w:p>
    <w:p>
      <w:pPr>
        <w:pStyle w:val="902"/>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55</w:t>
      </w:r>
      <w:r>
        <w:rPr>
          <w:rFonts w:hint="eastAsia" w:asciiTheme="minorEastAsia" w:hAnsiTheme="minorEastAsia" w:eastAsiaTheme="minorEastAsia"/>
          <w:sz w:val="24"/>
          <w:szCs w:val="24"/>
          <w:highlight w:val="none"/>
          <w:lang w:eastAsia="zh-CN"/>
        </w:rPr>
        <w:t xml:space="preserve">周岁以下；</w:t>
      </w:r>
      <w:r/>
    </w:p>
    <w:p>
      <w:pPr>
        <w:pStyle w:val="902"/>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4</w:t>
      </w:r>
      <w:r>
        <w:rPr>
          <w:rFonts w:hint="eastAsia" w:asciiTheme="minorEastAsia" w:hAnsiTheme="minorEastAsia" w:eastAsiaTheme="minorEastAsia"/>
          <w:sz w:val="24"/>
          <w:szCs w:val="24"/>
          <w:highlight w:val="none"/>
          <w:lang w:eastAsia="zh-CN"/>
        </w:rPr>
        <w:t xml:space="preserve">）具备一定应急救护能力；</w:t>
      </w:r>
      <w:r/>
    </w:p>
    <w:p>
      <w:pPr>
        <w:pStyle w:val="902"/>
        <w:ind w:firstLine="482"/>
        <w:spacing w:line="480" w:lineRule="exact"/>
        <w:rPr>
          <w:rFonts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 xml:space="preserve">★（</w:t>
      </w:r>
      <w:r>
        <w:rPr>
          <w:rFonts w:asciiTheme="minorEastAsia" w:hAnsiTheme="minorEastAsia" w:eastAsiaTheme="minorEastAsia"/>
          <w:b/>
          <w:bCs/>
          <w:sz w:val="24"/>
          <w:szCs w:val="24"/>
          <w:highlight w:val="none"/>
          <w:lang w:eastAsia="zh-CN"/>
        </w:rPr>
        <w:t xml:space="preserve">5</w:t>
      </w:r>
      <w:r>
        <w:rPr>
          <w:rFonts w:hint="eastAsia" w:asciiTheme="minorEastAsia" w:hAnsiTheme="minorEastAsia" w:eastAsiaTheme="minorEastAsia"/>
          <w:b/>
          <w:bCs/>
          <w:sz w:val="24"/>
          <w:szCs w:val="24"/>
          <w:highlight w:val="none"/>
          <w:lang w:eastAsia="zh-CN"/>
        </w:rPr>
        <w:t xml:space="preserve">）持有高压电工作业证或低压电工作业证。投标文件中提供证书扫描件，否则视为未实质性响应要求。</w:t>
      </w:r>
      <w:r/>
    </w:p>
    <w:p>
      <w:pPr>
        <w:pStyle w:val="902"/>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6.2.2</w:t>
      </w:r>
      <w:r>
        <w:rPr>
          <w:rFonts w:hint="eastAsia" w:asciiTheme="minorEastAsia" w:hAnsiTheme="minorEastAsia" w:eastAsiaTheme="minorEastAsia"/>
          <w:sz w:val="24"/>
          <w:szCs w:val="24"/>
          <w:highlight w:val="none"/>
          <w:lang w:eastAsia="zh-CN"/>
        </w:rPr>
        <w:t xml:space="preserve">员工统一着装，佩证上岗，合理安排工作，安全、准确、高效率完成工作任务，在工作中礼貌用语，保证文明和安全施工、检修。</w:t>
      </w:r>
      <w:r/>
    </w:p>
    <w:p>
      <w:pPr>
        <w:pStyle w:val="902"/>
        <w:ind w:firstLine="480"/>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highlight w:val="none"/>
          <w:lang w:eastAsia="zh-CN"/>
        </w:rPr>
        <w:t xml:space="preserve">6.2.3</w:t>
      </w:r>
      <w:r>
        <w:rPr>
          <w:rFonts w:hint="eastAsia" w:asciiTheme="minorEastAsia" w:hAnsiTheme="minorEastAsia" w:eastAsiaTheme="minorEastAsia"/>
          <w:sz w:val="24"/>
          <w:szCs w:val="24"/>
          <w:highlight w:val="none"/>
          <w:lang w:eastAsia="zh-CN"/>
        </w:rPr>
        <w:t xml:space="preserve">对服务人员进行岗位职责和安全教育，加强岗位责任考核，服务期间做好相应防护措施，对自身的安全负责，因中标单位措施不当或管理不善，造成工作范围内的安全事故，采购单位免职；如对采购单位造成损失的，中标单位须承担相应的赔偿责任。</w:t>
      </w:r>
      <w:r/>
    </w:p>
    <w:p>
      <w:pPr>
        <w:pStyle w:val="902"/>
        <w:ind w:firstLine="482"/>
        <w:spacing w:line="480" w:lineRule="exact"/>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7</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、运送服务岗位配置及要求：</w:t>
      </w:r>
      <w:r/>
    </w:p>
    <w:p>
      <w:pPr>
        <w:pStyle w:val="902"/>
        <w:ind w:firstLine="482"/>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7.1、运行服务</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岗位配置</w:t>
      </w:r>
      <w:r/>
    </w:p>
    <w:tbl>
      <w:tblPr>
        <w:tblStyle w:val="714"/>
        <w:tblW w:w="8935" w:type="dxa"/>
        <w:tblInd w:w="302" w:type="dxa"/>
        <w:tblLayout w:type="fixed"/>
        <w:tblCellMar>
          <w:left w:w="108" w:type="dxa"/>
          <w:top w:w="0" w:type="dxa"/>
          <w:right w:w="108" w:type="dxa"/>
          <w:bottom w:w="0" w:type="dxa"/>
        </w:tblCellMar>
        <w:tblLook w:val="04A0" w:firstRow="1" w:lastRow="0" w:firstColumn="1" w:lastColumn="0" w:noHBand="0" w:noVBand="1"/>
      </w:tblPr>
      <w:tblGrid>
        <w:gridCol w:w="756"/>
        <w:gridCol w:w="1716"/>
        <w:gridCol w:w="5601"/>
        <w:gridCol w:w="862"/>
      </w:tblGrid>
      <w:tr>
        <w:trPr>
          <w:trHeight w:val="338"/>
          <w:tblHeader/>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b/>
                <w:sz w:val="24"/>
                <w:szCs w:val="24"/>
              </w:rPr>
            </w:pPr>
            <w:r>
              <w:rPr>
                <w:rFonts w:hint="eastAsia" w:cs="宋体" w:asciiTheme="minorEastAsia" w:hAnsiTheme="minorEastAsia" w:eastAsiaTheme="minorEastAsia"/>
                <w:b/>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jc w:val="center"/>
              <w:spacing w:line="460" w:lineRule="exact"/>
              <w:rPr>
                <w:rFonts w:asciiTheme="minorEastAsia" w:hAnsiTheme="minorEastAsia" w:eastAsiaTheme="minorEastAsia"/>
                <w:b/>
                <w:sz w:val="24"/>
                <w:szCs w:val="24"/>
              </w:rPr>
            </w:pPr>
            <w:r>
              <w:rPr>
                <w:rFonts w:hint="eastAsia" w:cs="微软雅黑" w:asciiTheme="minorEastAsia" w:hAnsiTheme="minorEastAsia" w:eastAsiaTheme="minorEastAsia"/>
                <w:b/>
                <w:sz w:val="24"/>
                <w:szCs w:val="24"/>
                <w:lang w:bidi="ar"/>
              </w:rPr>
              <w:t xml:space="preserve">需求科室</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jc w:val="center"/>
              <w:spacing w:line="460" w:lineRule="exact"/>
              <w:rPr>
                <w:rFonts w:asciiTheme="minorEastAsia" w:hAnsiTheme="minorEastAsia" w:eastAsiaTheme="minorEastAsia"/>
                <w:b/>
                <w:sz w:val="24"/>
                <w:szCs w:val="24"/>
              </w:rPr>
            </w:pPr>
            <w:r>
              <w:rPr>
                <w:rFonts w:hint="eastAsia" w:cs="微软雅黑" w:asciiTheme="minorEastAsia" w:hAnsiTheme="minorEastAsia" w:eastAsiaTheme="minorEastAsia"/>
                <w:b/>
                <w:sz w:val="24"/>
                <w:szCs w:val="24"/>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b/>
                <w:sz w:val="24"/>
                <w:szCs w:val="24"/>
              </w:rPr>
            </w:pPr>
            <w:r>
              <w:rPr>
                <w:rFonts w:hint="eastAsia" w:cs="微软雅黑" w:asciiTheme="minorEastAsia" w:hAnsiTheme="minorEastAsia" w:eastAsiaTheme="minorEastAsia"/>
                <w:b/>
                <w:sz w:val="24"/>
                <w:szCs w:val="24"/>
                <w:lang w:bidi="ar"/>
              </w:rPr>
              <w:t xml:space="preserve">需求人数</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内镜中心</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内镜洗消</w:t>
            </w:r>
            <w:r>
              <w:rPr>
                <w:rFonts w:hint="eastAsia" w:asciiTheme="minorEastAsia" w:hAnsiTheme="minorEastAsia" w:eastAsiaTheme="minorEastAsia"/>
                <w:sz w:val="24"/>
                <w:szCs w:val="24"/>
                <w:lang w:bidi="ar"/>
              </w:rPr>
              <w:t xml:space="preserve">1</w:t>
            </w:r>
            <w:r>
              <w:rPr>
                <w:rFonts w:hint="eastAsia" w:cs="微软雅黑" w:asciiTheme="minorEastAsia" w:hAnsiTheme="minorEastAsia" w:eastAsiaTheme="minorEastAsia"/>
                <w:sz w:val="24"/>
                <w:szCs w:val="24"/>
                <w:lang w:bidi="ar"/>
              </w:rPr>
              <w:t xml:space="preserve">；推运病人</w:t>
            </w:r>
            <w:r>
              <w:rPr>
                <w:rFonts w:hint="eastAsia" w:asciiTheme="minorEastAsia" w:hAnsiTheme="minorEastAsia" w:eastAsiaTheme="minorEastAsia"/>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2</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检验科</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bidi="ar"/>
              </w:rPr>
              <w:t xml:space="preserve">标本前处理</w:t>
            </w:r>
            <w:r>
              <w:rPr>
                <w:rFonts w:hint="eastAsia" w:asciiTheme="minorEastAsia" w:hAnsiTheme="minorEastAsia" w:eastAsiaTheme="minorEastAsia"/>
                <w:sz w:val="24"/>
                <w:szCs w:val="24"/>
                <w:lang w:eastAsia="zh-CN" w:bidi="ar"/>
              </w:rPr>
              <w:t xml:space="preserve">/</w:t>
            </w:r>
            <w:r>
              <w:rPr>
                <w:rFonts w:hint="eastAsia" w:cs="微软雅黑" w:asciiTheme="minorEastAsia" w:hAnsiTheme="minorEastAsia" w:eastAsiaTheme="minorEastAsia"/>
                <w:sz w:val="24"/>
                <w:szCs w:val="24"/>
                <w:lang w:eastAsia="zh-CN" w:bidi="ar"/>
              </w:rPr>
              <w:t xml:space="preserve">访问人员登记</w:t>
            </w:r>
            <w:r>
              <w:rPr>
                <w:rFonts w:hint="eastAsia" w:asciiTheme="minorEastAsia" w:hAnsiTheme="minorEastAsia" w:eastAsiaTheme="minorEastAsia"/>
                <w:sz w:val="24"/>
                <w:szCs w:val="24"/>
                <w:lang w:eastAsia="zh-CN" w:bidi="ar"/>
              </w:rPr>
              <w:t xml:space="preserve">/</w:t>
            </w:r>
            <w:r>
              <w:rPr>
                <w:rFonts w:hint="eastAsia" w:cs="微软雅黑" w:asciiTheme="minorEastAsia" w:hAnsiTheme="minorEastAsia" w:eastAsiaTheme="minorEastAsia"/>
                <w:sz w:val="24"/>
                <w:szCs w:val="24"/>
                <w:lang w:eastAsia="zh-CN" w:bidi="ar"/>
              </w:rPr>
              <w:t xml:space="preserve">医废后处理</w:t>
            </w:r>
            <w:r>
              <w:rPr>
                <w:rFonts w:hint="eastAsia" w:asciiTheme="minorEastAsia" w:hAnsiTheme="minorEastAsia" w:eastAsiaTheme="minorEastAsia"/>
                <w:sz w:val="24"/>
                <w:szCs w:val="24"/>
                <w:lang w:eastAsia="zh-CN" w:bidi="ar"/>
              </w:rPr>
              <w:t xml:space="preserve">/</w:t>
            </w:r>
            <w:r>
              <w:rPr>
                <w:rFonts w:hint="eastAsia" w:cs="微软雅黑" w:asciiTheme="minorEastAsia" w:hAnsiTheme="minorEastAsia" w:eastAsiaTheme="minorEastAsia"/>
                <w:sz w:val="24"/>
                <w:szCs w:val="24"/>
                <w:lang w:eastAsia="zh-CN" w:bidi="ar"/>
              </w:rPr>
              <w:t xml:space="preserve">标本外送</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2</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血透室</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bidi="ar"/>
              </w:rPr>
              <w:t xml:space="preserve">搬运</w:t>
            </w:r>
            <w:r>
              <w:rPr>
                <w:rFonts w:hint="eastAsia" w:asciiTheme="minorEastAsia" w:hAnsiTheme="minorEastAsia" w:eastAsiaTheme="minorEastAsia"/>
                <w:sz w:val="24"/>
                <w:szCs w:val="24"/>
                <w:lang w:eastAsia="zh-CN" w:bidi="ar"/>
              </w:rPr>
              <w:t xml:space="preserve">A</w:t>
            </w:r>
            <w:r>
              <w:rPr>
                <w:rFonts w:hint="eastAsia" w:cs="微软雅黑" w:asciiTheme="minorEastAsia" w:hAnsiTheme="minorEastAsia" w:eastAsiaTheme="minorEastAsia"/>
                <w:sz w:val="24"/>
                <w:szCs w:val="24"/>
                <w:lang w:eastAsia="zh-CN" w:bidi="ar"/>
              </w:rPr>
              <w:t xml:space="preserve">液</w:t>
            </w:r>
            <w:r>
              <w:rPr>
                <w:rFonts w:hint="eastAsia" w:asciiTheme="minorEastAsia" w:hAnsiTheme="minorEastAsia" w:eastAsiaTheme="minorEastAsia"/>
                <w:sz w:val="24"/>
                <w:szCs w:val="24"/>
                <w:lang w:eastAsia="zh-CN" w:bidi="ar"/>
              </w:rPr>
              <w:t xml:space="preserve">B</w:t>
            </w:r>
            <w:r>
              <w:rPr>
                <w:rFonts w:hint="eastAsia" w:cs="微软雅黑" w:asciiTheme="minorEastAsia" w:hAnsiTheme="minorEastAsia" w:eastAsiaTheme="minorEastAsia"/>
                <w:sz w:val="24"/>
                <w:szCs w:val="24"/>
                <w:lang w:eastAsia="zh-CN" w:bidi="ar"/>
              </w:rPr>
              <w:t xml:space="preserve">粉，消毒液，转运病人，科室后勤</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6E</w:t>
            </w:r>
            <w:r>
              <w:rPr>
                <w:rFonts w:hint="eastAsia" w:cs="微软雅黑" w:asciiTheme="minorEastAsia" w:hAnsiTheme="minorEastAsia" w:eastAsiaTheme="minorEastAsia"/>
                <w:sz w:val="24"/>
                <w:szCs w:val="24"/>
                <w:lang w:bidi="ar"/>
              </w:rPr>
              <w:t xml:space="preserve">综合内科</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6C</w:t>
            </w:r>
            <w:r>
              <w:rPr>
                <w:rFonts w:hint="eastAsia" w:cs="微软雅黑" w:asciiTheme="minorEastAsia" w:hAnsiTheme="minorEastAsia" w:eastAsiaTheme="minorEastAsia"/>
                <w:sz w:val="24"/>
                <w:szCs w:val="24"/>
                <w:lang w:bidi="ar"/>
              </w:rPr>
              <w:t xml:space="preserve">病区</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6D</w:t>
            </w:r>
            <w:r>
              <w:rPr>
                <w:rFonts w:hint="eastAsia" w:cs="微软雅黑" w:asciiTheme="minorEastAsia" w:hAnsiTheme="minorEastAsia" w:eastAsiaTheme="minorEastAsia"/>
                <w:sz w:val="24"/>
                <w:szCs w:val="24"/>
                <w:lang w:bidi="ar"/>
              </w:rPr>
              <w:t xml:space="preserve">病区</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7C</w:t>
            </w:r>
            <w:r>
              <w:rPr>
                <w:rFonts w:hint="eastAsia" w:cs="微软雅黑" w:asciiTheme="minorEastAsia" w:hAnsiTheme="minorEastAsia" w:eastAsiaTheme="minorEastAsia"/>
                <w:sz w:val="24"/>
                <w:szCs w:val="24"/>
                <w:lang w:bidi="ar"/>
              </w:rPr>
              <w:t xml:space="preserve">病区</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7D</w:t>
            </w:r>
            <w:r>
              <w:rPr>
                <w:rFonts w:hint="eastAsia" w:cs="微软雅黑" w:asciiTheme="minorEastAsia" w:hAnsiTheme="minorEastAsia" w:eastAsiaTheme="minorEastAsia"/>
                <w:sz w:val="24"/>
                <w:szCs w:val="24"/>
                <w:lang w:bidi="ar"/>
              </w:rPr>
              <w:t xml:space="preserve">病区</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12E</w:t>
            </w:r>
            <w:r>
              <w:rPr>
                <w:rFonts w:hint="eastAsia" w:cs="微软雅黑" w:asciiTheme="minorEastAsia" w:hAnsiTheme="minorEastAsia" w:eastAsiaTheme="minorEastAsia"/>
                <w:sz w:val="24"/>
                <w:szCs w:val="24"/>
                <w:lang w:bidi="ar"/>
              </w:rPr>
              <w:t xml:space="preserve">老年病科</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灵活运输</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转运病人（轮休）</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3</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消毒供应中心</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bidi="ar"/>
              </w:rPr>
              <w:t xml:space="preserve">内部工作人员</w:t>
            </w:r>
            <w:r>
              <w:rPr>
                <w:rFonts w:hint="eastAsia" w:asciiTheme="minorEastAsia" w:hAnsiTheme="minorEastAsia" w:eastAsiaTheme="minorEastAsia"/>
                <w:sz w:val="24"/>
                <w:szCs w:val="24"/>
                <w:lang w:eastAsia="zh-CN" w:bidi="ar"/>
              </w:rPr>
              <w:t xml:space="preserve">6</w:t>
            </w:r>
            <w:r>
              <w:rPr>
                <w:rFonts w:hint="eastAsia" w:cs="微软雅黑" w:asciiTheme="minorEastAsia" w:hAnsiTheme="minorEastAsia" w:eastAsiaTheme="minorEastAsia"/>
                <w:sz w:val="24"/>
                <w:szCs w:val="24"/>
                <w:lang w:eastAsia="zh-CN" w:bidi="ar"/>
              </w:rPr>
              <w:t xml:space="preserve">名，下收下送</w:t>
            </w:r>
            <w:r>
              <w:rPr>
                <w:rFonts w:hint="eastAsia" w:asciiTheme="minorEastAsia" w:hAnsiTheme="minorEastAsia" w:eastAsiaTheme="minorEastAsia"/>
                <w:sz w:val="24"/>
                <w:szCs w:val="24"/>
                <w:lang w:eastAsia="zh-CN" w:bidi="ar"/>
              </w:rPr>
              <w:t xml:space="preserve">2</w:t>
            </w:r>
            <w:r>
              <w:rPr>
                <w:rFonts w:hint="eastAsia" w:cs="微软雅黑" w:asciiTheme="minorEastAsia" w:hAnsiTheme="minorEastAsia" w:eastAsiaTheme="minorEastAsia"/>
                <w:sz w:val="24"/>
                <w:szCs w:val="24"/>
                <w:lang w:eastAsia="zh-CN" w:bidi="ar"/>
              </w:rPr>
              <w:t xml:space="preserve">名</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8</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ICU</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2</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手术室</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转运病人</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6</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工勤主管</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tcPr>
          <w:p>
            <w:pPr>
              <w:pStyle w:val="902"/>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lang w:eastAsia="zh-CN" w:bidi="ar"/>
              </w:rPr>
            </w:pPr>
            <w:r>
              <w:rPr>
                <w:rFonts w:hint="eastAsia" w:asciiTheme="minorEastAsia" w:hAnsiTheme="minorEastAsia" w:eastAsiaTheme="minorEastAsia"/>
                <w:sz w:val="24"/>
                <w:szCs w:val="24"/>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cs="微软雅黑" w:asciiTheme="minorEastAsia" w:hAnsiTheme="minorEastAsia" w:eastAsiaTheme="minorEastAsia"/>
                <w:sz w:val="24"/>
                <w:szCs w:val="24"/>
                <w:lang w:eastAsia="zh-CN" w:bidi="ar"/>
              </w:rPr>
            </w:pPr>
            <w:r>
              <w:rPr>
                <w:rFonts w:hint="eastAsia" w:cs="微软雅黑" w:asciiTheme="minorEastAsia" w:hAnsiTheme="minorEastAsia" w:eastAsiaTheme="minorEastAsia"/>
                <w:sz w:val="24"/>
                <w:szCs w:val="24"/>
                <w:lang w:eastAsia="zh-CN" w:bidi="ar"/>
              </w:rPr>
              <w:t xml:space="preserve">工勤人员</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tcPr>
          <w:p>
            <w:pPr>
              <w:pStyle w:val="902"/>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02"/>
              <w:jc w:val="center"/>
              <w:spacing w:line="460" w:lineRule="exact"/>
              <w:rPr>
                <w:rFonts w:asciiTheme="minorEastAsia" w:hAnsiTheme="minorEastAsia" w:eastAsiaTheme="minorEastAsia"/>
                <w:sz w:val="24"/>
                <w:szCs w:val="24"/>
                <w:lang w:eastAsia="zh-CN" w:bidi="ar"/>
              </w:rPr>
            </w:pPr>
            <w:r>
              <w:rPr>
                <w:rFonts w:hint="eastAsia" w:asciiTheme="minorEastAsia" w:hAnsiTheme="minorEastAsia" w:eastAsiaTheme="minorEastAsia"/>
                <w:sz w:val="24"/>
                <w:szCs w:val="24"/>
                <w:lang w:eastAsia="zh-CN" w:bidi="ar"/>
              </w:rPr>
              <w:t xml:space="preserve">5</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bidi="ar"/>
              </w:rPr>
              <w:t xml:space="preserve">1</w:t>
            </w:r>
            <w:r>
              <w:rPr>
                <w:rFonts w:hint="eastAsia" w:asciiTheme="minorEastAsia" w:hAnsiTheme="minorEastAsia" w:eastAsiaTheme="minorEastAsia"/>
                <w:sz w:val="24"/>
                <w:szCs w:val="24"/>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调度</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tcPr>
          <w:p>
            <w:pPr>
              <w:pStyle w:val="902"/>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2</w:t>
            </w:r>
            <w:r/>
          </w:p>
        </w:tc>
      </w:tr>
      <w:tr>
        <w:trPr>
          <w:trHeight w:val="46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02"/>
              <w:jc w:val="center"/>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bidi="ar"/>
              </w:rPr>
              <w:t xml:space="preserve">1</w:t>
            </w:r>
            <w:r>
              <w:rPr>
                <w:rFonts w:hint="eastAsia" w:asciiTheme="minorEastAsia" w:hAnsiTheme="minorEastAsia" w:eastAsiaTheme="minorEastAsia"/>
                <w:sz w:val="24"/>
                <w:szCs w:val="24"/>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值班人员</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夜间</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902"/>
              <w:jc w:val="center"/>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02"/>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lang w:bidi="ar"/>
              </w:rPr>
              <w:t xml:space="preserve">总计</w:t>
            </w:r>
            <w:r/>
          </w:p>
        </w:tc>
        <w:tc>
          <w:tcPr>
            <w:tcBorders>
              <w:top w:val="single" w:color="000000" w:sz="4" w:space="0"/>
              <w:left w:val="single" w:color="000000" w:sz="4" w:space="0"/>
              <w:bottom w:val="single" w:color="000000" w:sz="4" w:space="0"/>
              <w:right w:val="single" w:color="000000" w:sz="4" w:space="0"/>
            </w:tcBorders>
            <w:tcW w:w="5601" w:type="dxa"/>
            <w:vAlign w:val="center"/>
            <w:textDirection w:val="lrTb"/>
            <w:noWrap/>
          </w:tcPr>
          <w:p>
            <w:pPr>
              <w:pStyle w:val="902"/>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2"/>
              <w:jc w:val="center"/>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bidi="ar"/>
              </w:rPr>
              <w:t xml:space="preserve">39</w:t>
            </w:r>
            <w:r/>
          </w:p>
        </w:tc>
      </w:tr>
    </w:tbl>
    <w:p>
      <w:pPr>
        <w:pStyle w:val="902"/>
        <w:ind w:firstLine="482"/>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b/>
          <w:sz w:val="24"/>
          <w:szCs w:val="24"/>
          <w:highlight w:val="none"/>
          <w:lang w:eastAsia="zh-CN"/>
        </w:rPr>
        <w:t xml:space="preserve">7.2</w:t>
      </w:r>
      <w:r>
        <w:rPr>
          <w:rFonts w:hint="eastAsia" w:asciiTheme="minorEastAsia" w:hAnsiTheme="minorEastAsia" w:eastAsiaTheme="minorEastAsia"/>
          <w:b/>
          <w:sz w:val="24"/>
          <w:szCs w:val="24"/>
          <w:highlight w:val="none"/>
          <w:lang w:eastAsia="zh-CN"/>
        </w:rPr>
        <w:t xml:space="preserve">、运送服务</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岗位</w:t>
      </w:r>
      <w:r>
        <w:rPr>
          <w:rFonts w:hint="eastAsia" w:cs="微软雅黑" w:asciiTheme="minorEastAsia" w:hAnsiTheme="minorEastAsia" w:eastAsiaTheme="minorEastAsia"/>
          <w:b/>
          <w:sz w:val="24"/>
          <w:szCs w:val="24"/>
          <w:highlight w:val="none"/>
          <w:lang w:eastAsia="zh-CN"/>
        </w:rPr>
        <w:t xml:space="preserve">人员要求</w:t>
      </w:r>
      <w:r/>
    </w:p>
    <w:p>
      <w:pPr>
        <w:pStyle w:val="902"/>
        <w:ind w:firstLine="480"/>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公司内部有岗前培训机构，服务人员</w:t>
      </w:r>
      <w:r>
        <w:rPr>
          <w:rFonts w:asciiTheme="minorEastAsia" w:hAnsiTheme="minorEastAsia" w:eastAsiaTheme="minorEastAsia"/>
          <w:sz w:val="24"/>
          <w:szCs w:val="24"/>
          <w:highlight w:val="none"/>
          <w:lang w:eastAsia="zh-CN"/>
        </w:rPr>
        <w:t xml:space="preserve">100%</w:t>
      </w:r>
      <w:r>
        <w:rPr>
          <w:rFonts w:hint="eastAsia" w:asciiTheme="minorEastAsia" w:hAnsiTheme="minorEastAsia" w:eastAsiaTheme="minorEastAsia"/>
          <w:sz w:val="24"/>
          <w:szCs w:val="24"/>
          <w:highlight w:val="none"/>
          <w:lang w:eastAsia="zh-CN"/>
        </w:rPr>
        <w:t xml:space="preserve">经过岗前培训合格才上岗。</w:t>
      </w:r>
      <w:r/>
    </w:p>
    <w:p>
      <w:pPr>
        <w:pStyle w:val="902"/>
        <w:ind w:firstLine="480"/>
        <w:spacing w:line="46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运送员等从</w:t>
      </w:r>
      <w:r>
        <w:rPr>
          <w:rFonts w:hint="eastAsia" w:asciiTheme="minorEastAsia" w:hAnsiTheme="minorEastAsia" w:eastAsiaTheme="minorEastAsia"/>
          <w:sz w:val="24"/>
          <w:szCs w:val="24"/>
          <w:lang w:eastAsia="zh-CN"/>
        </w:rPr>
        <w:t xml:space="preserve">业人员，应具有相关的健康证，在中标后向甲方提供相关人员健康证。</w:t>
      </w:r>
      <w:r/>
    </w:p>
    <w:p>
      <w:pPr>
        <w:pStyle w:val="902"/>
        <w:ind w:firstLine="480"/>
        <w:spacing w:line="46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（3）运送人员年龄要求：年龄不</w:t>
      </w:r>
      <w:r>
        <w:rPr>
          <w:rFonts w:hint="eastAsia" w:asciiTheme="minorEastAsia" w:hAnsiTheme="minorEastAsia" w:eastAsiaTheme="minorEastAsia"/>
          <w:sz w:val="24"/>
          <w:szCs w:val="24"/>
          <w:highlight w:val="none"/>
          <w:lang w:val="en-US" w:eastAsia="zh-CN"/>
        </w:rPr>
        <w:t xml:space="preserve">超过</w:t>
      </w:r>
      <w:r>
        <w:rPr>
          <w:rFonts w:hint="eastAsia" w:asciiTheme="minorEastAsia" w:hAnsiTheme="minorEastAsia" w:eastAsiaTheme="minorEastAsia"/>
          <w:sz w:val="24"/>
          <w:szCs w:val="24"/>
          <w:highlight w:val="none"/>
          <w:lang w:eastAsia="zh-CN"/>
        </w:rPr>
        <w:t xml:space="preserve">法定年龄；有一定的文化。</w:t>
      </w:r>
      <w:r/>
    </w:p>
    <w:p>
      <w:pPr>
        <w:pStyle w:val="902"/>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员工需统一着装上岗。</w:t>
      </w:r>
      <w:r/>
    </w:p>
    <w:p>
      <w:pPr>
        <w:pStyle w:val="902"/>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before="120" w:after="120" w:line="360" w:lineRule="auto"/>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六、商务要求：</w:t>
      </w:r>
      <w:r/>
    </w:p>
    <w:p>
      <w:pPr>
        <w:pStyle w:val="902"/>
        <w:spacing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（一）</w:t>
      </w:r>
      <w:r>
        <w:rPr>
          <w:rFonts w:hint="eastAsia" w:asciiTheme="minorEastAsia" w:hAnsiTheme="minorEastAsia" w:eastAsiaTheme="minorEastAsia"/>
          <w:b/>
          <w:sz w:val="24"/>
          <w:szCs w:val="24"/>
          <w:lang w:eastAsia="zh-CN"/>
        </w:rPr>
        <w:t xml:space="preserve">实施期限：</w:t>
      </w:r>
      <w:r/>
    </w:p>
    <w:p>
      <w:pPr>
        <w:pStyle w:val="902"/>
        <w:ind w:firstLine="480"/>
        <w:spacing w:line="360" w:lineRule="auto"/>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本项目自合同签订起，服务期为一年。在签订合同后7天内管理人员进场，其它人员签订合同后15天内进场。</w:t>
      </w:r>
      <w:r/>
    </w:p>
    <w:p>
      <w:pPr>
        <w:pStyle w:val="902"/>
        <w:spacing w:line="360" w:lineRule="auto"/>
        <w:rPr>
          <w:rFonts w:asciiTheme="minorEastAsia" w:hAnsiTheme="minorEastAsia" w:eastAsiaTheme="minorEastAsia"/>
          <w:sz w:val="24"/>
          <w:szCs w:val="24"/>
          <w:lang w:eastAsia="zh-CN"/>
        </w:rPr>
      </w:pPr>
      <w:r/>
      <w:bookmarkStart w:id="25" w:name="OLE_LINK16"/>
      <w:r/>
      <w:bookmarkStart w:id="26" w:name="OLE_LINK17"/>
      <w:r>
        <w:rPr>
          <w:rFonts w:asciiTheme="minorEastAsia" w:hAnsiTheme="minorEastAsia" w:eastAsiaTheme="minorEastAsia"/>
          <w:b/>
          <w:sz w:val="24"/>
          <w:szCs w:val="24"/>
          <w:lang w:eastAsia="zh-CN"/>
        </w:rPr>
        <w:t xml:space="preserve">（二）</w:t>
      </w:r>
      <w:r>
        <w:rPr>
          <w:rFonts w:hint="eastAsia" w:asciiTheme="minorEastAsia" w:hAnsiTheme="minorEastAsia" w:eastAsiaTheme="minorEastAsia"/>
          <w:b/>
          <w:sz w:val="24"/>
          <w:szCs w:val="24"/>
          <w:lang w:eastAsia="zh-CN"/>
        </w:rPr>
        <w:t xml:space="preserve">付款方式：</w:t>
      </w:r>
      <w:bookmarkEnd w:id="25"/>
      <w:r/>
      <w:bookmarkEnd w:id="26"/>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（1）甲方将根据月度考核检查情况调整每月实际支付金额，实际支付金额可能与合同金额有差异。</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（2）付款方式：合同签订后甲方支付乙方合同金额10%的预付款，物业服务费月度支付，每月度实际支付金额=（合同金额-预付款）/12-当月所有扣款。</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（3）甲方以每月度支付物业服务费的形式，月底前凭乙方发票付款汇入乙方开户银行。</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（4）甲方支付此项费用外不再承担其它任何费用（包括个人），服务人员的薪金、福利、休假日补贴等由乙方付给，与甲方无关。</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（5）确因甲方工作需要，乙方应无条件配合甲方完成一些突击工作。如：安排服务人员（内部）临时加班。</w:t>
      </w:r>
      <w:r/>
    </w:p>
    <w:p>
      <w:pPr>
        <w:pStyle w:val="902"/>
        <w:spacing w:before="120" w:after="120"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七、需要说明的情况事项：</w:t>
      </w:r>
      <w:r/>
    </w:p>
    <w:p>
      <w:pPr>
        <w:pStyle w:val="902"/>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低值易耗品费用：</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涉及以下情形的，相关费用包含在物业管理服务采购合同金额之内，由供应商承担：</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2835"/>
        <w:gridCol w:w="1134"/>
        <w:gridCol w:w="1522"/>
        <w:gridCol w:w="1917"/>
      </w:tblGrid>
      <w:tr>
        <w:trPr>
          <w:jc w:val="center"/>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单位</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年度数量</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普通拖把</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把</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2</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尘推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把</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3</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尘推罩</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块</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4</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海绵拖把</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把</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200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5</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拖把头</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500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6</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一次性口罩</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2400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7</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乳胶手套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双</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600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8</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全能清洁液</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桶</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300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9</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精仿手套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双</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百洁布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块</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2000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11</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光亮剂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瓶</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12</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除油剂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瓶</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50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13</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牵尘剂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瓶</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14</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洁厕剂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桶</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asciiTheme="minorEastAsia" w:hAnsiTheme="minorEastAsia" w:eastAsiaTheme="minorEastAsia"/>
                <w:bCs/>
                <w:iCs/>
                <w:sz w:val="24"/>
                <w:szCs w:val="24"/>
                <w:lang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15</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黑色垃圾袋45*55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卷</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4000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100只/卷</w:t>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16</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黑色垃圾袋90*100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600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100只/包</w:t>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17</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黑色垃圾袋120*150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600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100只/包</w:t>
            </w:r>
            <w:r/>
          </w:p>
        </w:tc>
      </w:tr>
      <w:tr>
        <w:trPr>
          <w:jc w:val="center"/>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18</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白色垃圾袋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2000</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902"/>
              <w:ind w:firstLine="480"/>
              <w:spacing w:line="460" w:lineRule="exact"/>
              <w:rPr>
                <w:rFonts w:asciiTheme="minorEastAsia" w:hAnsiTheme="minorEastAsia" w:eastAsiaTheme="minorEastAsia"/>
                <w:bCs/>
                <w:iCs/>
                <w:sz w:val="24"/>
                <w:szCs w:val="24"/>
                <w:lang w:eastAsia="zh-CN"/>
              </w:rPr>
            </w:pPr>
            <w:r>
              <w:rPr>
                <w:rFonts w:hint="eastAsia" w:asciiTheme="minorEastAsia" w:hAnsiTheme="minorEastAsia" w:eastAsiaTheme="minorEastAsia"/>
                <w:bCs/>
                <w:iCs/>
                <w:sz w:val="24"/>
                <w:szCs w:val="24"/>
                <w:lang w:eastAsia="zh-CN"/>
              </w:rPr>
              <w:t xml:space="preserve">100只/包</w:t>
            </w:r>
            <w:r/>
          </w:p>
        </w:tc>
      </w:tr>
    </w:tbl>
    <w:p>
      <w:pPr>
        <w:pStyle w:val="902"/>
        <w:ind w:firstLine="480"/>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Cs/>
          <w:iCs/>
          <w:sz w:val="24"/>
          <w:szCs w:val="24"/>
          <w:lang w:eastAsia="zh-CN"/>
        </w:rPr>
        <w:t xml:space="preserve">所有型式的保洁用清洁剂、洗涤剂、垃圾袋等相关易耗品（医疗废品收集包装的废物桶、利器盒、黄色医疗垃圾收集袋由医院负责统—提供除外）。</w:t>
      </w:r>
      <w:r/>
    </w:p>
    <w:p>
      <w:pPr>
        <w:pStyle w:val="902"/>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八、报价要求</w:t>
      </w:r>
      <w:r>
        <w:rPr>
          <w:rFonts w:hint="eastAsia" w:asciiTheme="minorEastAsia" w:hAnsiTheme="minorEastAsia" w:eastAsiaTheme="minorEastAsia"/>
          <w:b/>
          <w:sz w:val="24"/>
          <w:szCs w:val="24"/>
          <w:lang w:eastAsia="zh-CN"/>
        </w:rPr>
        <w:t xml:space="preserve">：</w:t>
      </w:r>
      <w:r/>
    </w:p>
    <w:p>
      <w:pPr>
        <w:pStyle w:val="902"/>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、投标单位应对所投的全部内容进行报价，只投其中部分内容者，其投</w:t>
      </w:r>
      <w:r>
        <w:rPr>
          <w:rFonts w:hint="eastAsia" w:asciiTheme="minorEastAsia" w:hAnsiTheme="minorEastAsia" w:eastAsiaTheme="minorEastAsia"/>
          <w:sz w:val="24"/>
          <w:szCs w:val="24"/>
          <w:lang w:eastAsia="zh-CN"/>
        </w:rPr>
        <w:t xml:space="preserve">标文件将被拒绝。投标总报价一次报定，包括但不限于服务期间的保洁、安保、宿管、零星辅助维护、垃圾清运费等综合物业管理服务所需要的服务管理内容、维护材料、耗材（含保洁、安保、维修等）、通讯、统一服装、胸卡、办公设备、巡检器材、餐费、各种税费、人工、管理费、安全费、保险、利润、税金、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pStyle w:val="902"/>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、报价的编制依据：</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）本物业管理的报价，按照各投标人方案确定的配置人员，参照市场价格和行业习惯的取费标准，结合投标单位的具体情况和实力并考虑竞争因素方式进行报价。</w:t>
      </w:r>
      <w:r/>
    </w:p>
    <w:p>
      <w:pPr>
        <w:pStyle w:val="902"/>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）投标单位应综合考虑服务期内市场变动等涉及人力成本的因素，并综合考虑报价，所报价格一次报定，采购方不再额外支付该项费用。</w:t>
      </w:r>
      <w:r/>
    </w:p>
    <w:p>
      <w:pPr>
        <w:pStyle w:val="902"/>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3</w:t>
      </w:r>
      <w:r>
        <w:rPr>
          <w:rFonts w:hint="eastAsia" w:asciiTheme="minorEastAsia" w:hAnsiTheme="minorEastAsia" w:eastAsiaTheme="minorEastAsia"/>
          <w:sz w:val="24"/>
          <w:szCs w:val="24"/>
          <w:lang w:eastAsia="zh-CN"/>
        </w:rPr>
        <w:t xml:space="preserve">、投标单位应承担采购方所有要求的总承包责任。</w:t>
      </w:r>
      <w:r/>
    </w:p>
    <w:p>
      <w:pPr>
        <w:pStyle w:val="90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九、综合说明</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、投标单位中标后必须按照劳动法及相关规定配置工作人员数量，并支付工资、国假加班费和交纳正常的社会保险，不得安排工作人员超时限加班。</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、投标单位所使用的服务人员最终须通过采购方认可。</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3</w:t>
      </w:r>
      <w:r>
        <w:rPr>
          <w:rFonts w:hint="eastAsia" w:asciiTheme="minorEastAsia" w:hAnsiTheme="minorEastAsia" w:eastAsiaTheme="minorEastAsia"/>
          <w:sz w:val="24"/>
          <w:szCs w:val="24"/>
          <w:lang w:eastAsia="zh-CN"/>
        </w:rPr>
        <w:t xml:space="preserve">、由投标单位为其配置的所有工作人员提供经采购方确认的统一工作服；</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4</w:t>
      </w:r>
      <w:r>
        <w:rPr>
          <w:rFonts w:hint="eastAsia" w:asciiTheme="minorEastAsia" w:hAnsiTheme="minorEastAsia" w:eastAsiaTheme="minorEastAsia"/>
          <w:sz w:val="24"/>
          <w:szCs w:val="24"/>
          <w:lang w:eastAsia="zh-CN"/>
        </w:rPr>
        <w:t xml:space="preserve">、投标人必须承诺招标文件中提出的全部要求，如果其中某些条款不响应时，应在文件中逐条列出，未列出的视同响应。</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5</w:t>
      </w:r>
      <w:r>
        <w:rPr>
          <w:rFonts w:hint="eastAsia" w:asciiTheme="minorEastAsia" w:hAnsiTheme="minorEastAsia" w:eastAsiaTheme="minorEastAsia"/>
          <w:sz w:val="24"/>
          <w:szCs w:val="24"/>
          <w:lang w:eastAsia="zh-CN"/>
        </w:rPr>
        <w:t xml:space="preserve">、中标单位对服务缺陷不予更正，采购方有权另请其他单位更正，所发生的费用在物业管理费中扣除。</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6</w:t>
      </w:r>
      <w:r>
        <w:rPr>
          <w:rFonts w:hint="eastAsia" w:asciiTheme="minorEastAsia" w:hAnsiTheme="minorEastAsia" w:eastAsiaTheme="minorEastAsia"/>
          <w:sz w:val="24"/>
          <w:szCs w:val="24"/>
          <w:lang w:eastAsia="zh-CN"/>
        </w:rPr>
        <w:t xml:space="preserve">、中标单位须按照本招标文件的要求对该招标项目进行服务工作。</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7</w:t>
      </w:r>
      <w:r>
        <w:rPr>
          <w:rFonts w:hint="eastAsia" w:asciiTheme="minorEastAsia" w:hAnsiTheme="minorEastAsia" w:eastAsiaTheme="minorEastAsia"/>
          <w:sz w:val="24"/>
          <w:szCs w:val="24"/>
          <w:lang w:eastAsia="zh-CN"/>
        </w:rPr>
        <w:t xml:space="preserve">、因中标单位管理不善，造成安保服务、保洁、客服等工作范围内的设施、设备等损坏的，由直接责任人赔偿，若直接责任人因故无法赔偿的，采购方有权要求中标单位负责赔偿损失，情节严重的可终止合同甚至诉诸法律。</w:t>
      </w:r>
      <w:r/>
    </w:p>
    <w:p>
      <w:pPr>
        <w:pStyle w:val="902"/>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8</w:t>
      </w:r>
      <w:r>
        <w:rPr>
          <w:rFonts w:hint="eastAsia" w:asciiTheme="minorEastAsia" w:hAnsiTheme="minorEastAsia" w:eastAsiaTheme="minorEastAsia"/>
          <w:sz w:val="24"/>
          <w:szCs w:val="24"/>
          <w:lang w:eastAsia="zh-CN"/>
        </w:rPr>
        <w:t xml:space="preserve">、采购方有权检查监督中标单位安保服务、保洁等服务质量，对不称职的工作人员有权要求中标单位在一周内更换，直至人选合格为止。</w:t>
      </w:r>
      <w:r/>
    </w:p>
    <w:p>
      <w:pPr>
        <w:pStyle w:val="902"/>
        <w:ind w:firstLine="480"/>
        <w:spacing w:line="46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asciiTheme="minorEastAsia" w:hAnsiTheme="minorEastAsia" w:eastAsiaTheme="minorEastAsia"/>
          <w:sz w:val="24"/>
          <w:szCs w:val="24"/>
          <w:lang w:eastAsia="zh-CN"/>
        </w:rPr>
        <w:t xml:space="preserve">9</w:t>
      </w:r>
      <w:r>
        <w:rPr>
          <w:rFonts w:hint="eastAsia" w:asciiTheme="minorEastAsia" w:hAnsiTheme="minorEastAsia" w:eastAsiaTheme="minorEastAsia"/>
          <w:sz w:val="24"/>
          <w:szCs w:val="24"/>
          <w:lang w:eastAsia="zh-CN"/>
        </w:rPr>
        <w:t xml:space="preserve">、各投标单位根据自身投标需要可于开标前自行勘察现场，以获得一切可能影响其投标的直接资料。勘察现场所发生的费用由投标人自己承担，投标人中标后，不得以不完全了解现场情况或其它任何理由向采购方提出任何索赔或追加的要求，对此采购方不承担任何责任并将不作任何答复与考虑。</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 </w:t>
      </w:r>
      <w:r/>
    </w:p>
    <w:p>
      <w:pPr>
        <w:pStyle w:val="908"/>
        <w:ind w:firstLine="0"/>
        <w:spacing w:line="480" w:lineRule="exact"/>
        <w:rPr>
          <w:rFonts w:cs="宋体" w:asciiTheme="minorEastAsia" w:hAnsiTheme="minorEastAsia" w:eastAsiaTheme="minorEastAsia"/>
          <w:b/>
          <w:sz w:val="24"/>
          <w:szCs w:val="24"/>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十、</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凡涉及招标文件的补充说明和修改，均以苏州政府采购网、江苏省政府采购网发布的内容为准。</w:t>
      </w:r>
      <w:r/>
    </w:p>
    <w:p>
      <w:pPr>
        <w:spacing w:after="0" w:line="480" w:lineRule="exact"/>
        <w:rPr>
          <w:rFonts w:cs="宋体" w:asciiTheme="minorEastAsia" w:hAnsiTheme="minorEastAsia" w:eastAsiaTheme="minorEastAsia"/>
          <w:b/>
          <w:sz w:val="24"/>
          <w:szCs w:val="24"/>
          <w:lang w:eastAsia="zh-CN"/>
        </w:rPr>
      </w:pPr>
      <w:r>
        <w:rPr>
          <w:rFonts w:cs="宋体" w:asciiTheme="minorEastAsia" w:hAnsiTheme="minorEastAsia" w:eastAsiaTheme="minorEastAsia"/>
          <w:b/>
          <w:sz w:val="24"/>
          <w:szCs w:val="24"/>
          <w:lang w:eastAsia="zh-CN"/>
        </w:rPr>
      </w:r>
      <w:r/>
    </w:p>
    <w:p>
      <w:pPr>
        <w:spacing w:after="0"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spacing w:after="0"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pStyle w:val="902"/>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pStyle w:val="902"/>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pStyle w:val="902"/>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供应商名称：</w:t>
      </w:r>
      <w:r/>
    </w:p>
    <w:p>
      <w:pPr>
        <w:pStyle w:val="902"/>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p>
      <w:pPr>
        <w:pStyle w:val="902"/>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验收主体：</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二、验收目的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三、验收依据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四、验收责任主体</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五、验收准备</w:t>
      </w:r>
      <w:r/>
    </w:p>
    <w:p>
      <w:pPr>
        <w:pStyle w:val="902"/>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5.1、验收准备</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5.1.2、供应商应当配合采购人、采购代理机构做好项目验收工作，及时提供与项目验收相关的生产、技术、服务、数量、质量、安全、合格证明及验收所必须具备的其他材料。</w:t>
      </w:r>
      <w:r/>
    </w:p>
    <w:p>
      <w:pPr>
        <w:pStyle w:val="902"/>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5.2、验收小组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02"/>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5.3、参与验收人员</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5.3.3、政府向社会公众提供的公共服务项目，验收时应当邀请服务对象进行公共服务项目满意度评价，评价结果作为履约验收的参考依据。</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六、验收方式(形式)</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6.1、日常考核、分段验收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七、验收内容：</w:t>
      </w:r>
      <w:r/>
    </w:p>
    <w:p>
      <w:pPr>
        <w:pStyle w:val="902"/>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7.1、验收内容</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7.1.4、项目验收意见应当客观真实。验收小组成员意见不一致时，按照少数服从多数的原则作出验收意见。</w:t>
      </w:r>
      <w:r/>
    </w:p>
    <w:p>
      <w:pPr>
        <w:pStyle w:val="902"/>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7.2、验收记录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八、验收结果</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8.4涉及分期（分段）验收的项目，采购人应当开展阶段性验收，并出具阶段性验收意见，最后形成总验收意见。</w:t>
      </w:r>
      <w:r/>
    </w:p>
    <w:p>
      <w:pPr>
        <w:pStyle w:val="90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九、验收资料归档</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clear="all"/>
      </w:r>
      <w:r/>
    </w:p>
    <w:p>
      <w:pPr>
        <w:ind w:firstLine="378"/>
        <w:jc w:val="center"/>
        <w:spacing w:before="240" w:after="240" w:line="439"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lang w:eastAsia="zh-CN"/>
        </w:rPr>
        <w:t xml:space="preserve">政府采购履约验收书(服务类）</w:t>
      </w:r>
      <w:r/>
    </w:p>
    <w:tbl>
      <w:tblPr>
        <w:tblStyle w:val="714"/>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□自行简易验收</w:t>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□验收小组验收</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按  时□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存在问题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验收小组成员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供应商确认：</w:t>
            </w:r>
            <w:r/>
          </w:p>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（单位公章或授权代表签字）</w:t>
            </w:r>
            <w:r/>
          </w:p>
        </w:tc>
      </w:tr>
      <w:tr>
        <w:trPr>
          <w:trHeight w:val="1180"/>
        </w:trPr>
        <w:tc>
          <w:tcPr>
            <w:gridSpan w:val="13"/>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ascii="宋体" w:hAnsi="宋体" w:eastAsia="宋体" w:cs="宋体"/>
                <w:sz w:val="40"/>
                <w:szCs w:val="40"/>
                <w:lang w:eastAsia="zh-CN"/>
              </w:rPr>
            </w:pPr>
            <w:r>
              <w:rPr>
                <w:rFonts w:ascii="宋体" w:hAnsi="宋体" w:eastAsia="宋体" w:cs="宋体"/>
                <w:sz w:val="40"/>
                <w:szCs w:val="40"/>
                <w:lang w:eastAsia="zh-CN"/>
              </w:rPr>
            </w:r>
            <w:r/>
          </w:p>
          <w:p>
            <w:pPr>
              <w:jc w:val="center"/>
              <w:rPr>
                <w:rFonts w:ascii="宋体" w:hAnsi="宋体" w:eastAsia="宋体" w:cs="宋体"/>
                <w:sz w:val="40"/>
                <w:szCs w:val="40"/>
                <w:lang w:eastAsia="zh-CN"/>
              </w:rPr>
            </w:pPr>
            <w:r>
              <w:rPr>
                <w:rFonts w:ascii="宋体" w:hAnsi="宋体" w:eastAsia="宋体" w:cs="宋体"/>
                <w:sz w:val="40"/>
                <w:szCs w:val="40"/>
                <w:lang w:eastAsia="zh-CN"/>
              </w:rPr>
            </w:r>
            <w:r/>
          </w:p>
          <w:p>
            <w:pPr>
              <w:jc w:val="center"/>
              <w:rPr>
                <w:rFonts w:ascii="宋体" w:hAnsi="宋体" w:eastAsia="宋体" w:cs="宋体"/>
                <w:sz w:val="40"/>
                <w:szCs w:val="40"/>
                <w:lang w:eastAsia="zh-CN"/>
              </w:rPr>
            </w:pPr>
            <w:r>
              <w:rPr>
                <w:rFonts w:hint="eastAsia" w:ascii="宋体" w:hAnsi="宋体" w:eastAsia="宋体" w:cs="宋体"/>
                <w:sz w:val="40"/>
                <w:szCs w:val="40"/>
                <w:lang w:eastAsia="zh-CN"/>
              </w:rPr>
              <w:t xml:space="preserve">政府采购履约验收通知单</w:t>
            </w:r>
            <w:r/>
          </w:p>
        </w:tc>
      </w:tr>
      <w:tr>
        <w:trPr>
          <w:trHeight w:val="600"/>
        </w:trPr>
        <w:tc>
          <w:tcPr>
            <w:gridSpan w:val="5"/>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lang w:eastAsia="zh-CN"/>
              </w:rPr>
              <w:t xml:space="preserve">供应商：</w:t>
            </w:r>
            <w:r/>
          </w:p>
        </w:tc>
        <w:tc>
          <w:tcPr>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采购人</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项目名称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合同编号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验收时间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验收地点</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13"/>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履约验收方案及工作要求</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rPr>
            </w:pPr>
            <w:r>
              <w:rPr>
                <w:rFonts w:hint="eastAsia" w:ascii="宋体" w:hAnsi="宋体" w:eastAsia="宋体" w:cs="宋体"/>
                <w:sz w:val="24"/>
                <w:szCs w:val="24"/>
                <w:lang w:eastAsia="zh-CN"/>
              </w:rPr>
              <w:t xml:space="preserve">         单位公章</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年 月 日</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spacing w:after="0" w:line="240" w:lineRule="auto"/>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jc w:val="center"/>
        <w:spacing w:before="240" w:after="24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44"/>
          <w:lang w:eastAsia="zh-CN"/>
        </w:rPr>
        <w:t xml:space="preserve">第四部分 投标文件格式</w:t>
      </w:r>
      <w:r/>
    </w:p>
    <w:p>
      <w:pPr>
        <w:jc w:val="center"/>
        <w:spacing w:after="0" w:line="38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说明：</w:t>
      </w:r>
      <w:r/>
    </w:p>
    <w:p>
      <w:pPr>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对本章所有的投标书格式，投标方可根据自身情况进行补充和修改，但补充和修改不得造成与本格式内容有实质性的违背。</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1、</w:t>
      </w:r>
      <w:r>
        <w:rPr>
          <w:rFonts w:cs="宋体" w:asciiTheme="minorEastAsia" w:hAnsiTheme="minorEastAsia" w:eastAsiaTheme="minorEastAsia"/>
          <w:b/>
          <w:color w:val="000000"/>
          <w:sz w:val="28"/>
          <w:lang w:eastAsia="zh-CN"/>
        </w:rPr>
        <w:t xml:space="preserve">关于资格文件的声明函</w:t>
      </w:r>
      <w:r/>
    </w:p>
    <w:p>
      <w:pPr>
        <w:ind w:left="1260"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 </w:t>
      </w:r>
      <w:r/>
    </w:p>
    <w:p>
      <w:pPr>
        <w:ind w:left="1260"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 </w:t>
      </w:r>
      <w:r/>
    </w:p>
    <w:p>
      <w:pPr>
        <w:ind w:left="1260" w:firstLine="177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关于资格文件的声明函</w:t>
      </w:r>
      <w:r/>
    </w:p>
    <w:p>
      <w:pPr>
        <w:ind w:left="1260" w:firstLine="420"/>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24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u w:val="single"/>
          <w:lang w:eastAsia="zh-CN"/>
        </w:rPr>
        <w:t xml:space="preserve">苏州市公共资源交易中心太仓分中心</w:t>
      </w:r>
      <w:r>
        <w:rPr>
          <w:rFonts w:cs="宋体" w:asciiTheme="minorEastAsia" w:hAnsiTheme="minorEastAsia" w:eastAsiaTheme="minorEastAsia"/>
          <w:color w:val="000000"/>
          <w:sz w:val="24"/>
          <w:lang w:eastAsia="zh-CN"/>
        </w:rPr>
        <w:t xml:space="preserve">：</w:t>
      </w:r>
      <w:r/>
    </w:p>
    <w:p>
      <w:pPr>
        <w:ind w:left="283" w:right="445" w:firstLine="540"/>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本公司愿就由贵单位组织实施的编号为</w:t>
      </w:r>
      <w:r>
        <w:rPr>
          <w:rFonts w:hint="eastAsia" w:cs="宋体" w:asciiTheme="minorEastAsia" w:hAnsiTheme="minorEastAsia" w:eastAsiaTheme="minorEastAsia"/>
          <w:b/>
          <w:sz w:val="24"/>
          <w:u w:val="single"/>
          <w:lang w:eastAsia="zh-CN"/>
        </w:rPr>
        <w:t xml:space="preserve"> </w:t>
      </w:r>
      <w:r>
        <w:rPr>
          <w:rFonts w:hint="eastAsia" w:cs="宋体" w:asciiTheme="minorEastAsia" w:hAnsiTheme="minorEastAsia" w:eastAsiaTheme="minorEastAsia"/>
          <w:b/>
          <w:sz w:val="24"/>
          <w:szCs w:val="24"/>
          <w:u w:val="single"/>
          <w:lang w:eastAsia="zh-CN"/>
        </w:rPr>
        <w:t xml:space="preserve">JSZC-320585-JZCG-G2026-0026</w:t>
      </w:r>
      <w:r>
        <w:rPr>
          <w:rFonts w:cs="宋体" w:asciiTheme="minorEastAsia" w:hAnsiTheme="minorEastAsia" w:eastAsiaTheme="minorEastAsia"/>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left="1259" w:firstLine="426"/>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ind w:firstLine="42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ind w:firstLine="42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投标日期：年月日</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cs="宋体" w:asciiTheme="minorEastAsia" w:hAnsiTheme="minorEastAsia" w:eastAsiaTheme="minorEastAsia"/>
          <w:b/>
          <w:color w:val="000000"/>
          <w:sz w:val="28"/>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240" w:lineRule="auto"/>
        <w:rPr>
          <w:rFonts w:cs="宋体" w:asciiTheme="minorEastAsia" w:hAnsiTheme="minorEastAsia" w:eastAsiaTheme="minorEastAsia"/>
          <w:b/>
          <w:color w:val="000000"/>
          <w:sz w:val="28"/>
          <w:lang w:eastAsia="zh-CN"/>
        </w:rPr>
      </w:pPr>
      <w:r>
        <w:rPr>
          <w:rFonts w:hint="eastAsia" w:cs="宋体" w:asciiTheme="minorEastAsia" w:hAnsiTheme="minorEastAsia" w:eastAsiaTheme="minorEastAsia"/>
          <w:b/>
          <w:color w:val="000000"/>
          <w:sz w:val="28"/>
          <w:lang w:eastAsia="zh-CN"/>
        </w:rPr>
        <w:br w:type="page" w:clear="all"/>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8"/>
          <w:lang w:eastAsia="zh-CN"/>
        </w:rPr>
        <w:t xml:space="preserve">2、投标承诺函</w:t>
      </w:r>
      <w:r/>
    </w:p>
    <w:p>
      <w:pPr>
        <w:jc w:val="center"/>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000000"/>
          <w:sz w:val="32"/>
          <w:lang w:eastAsia="zh-CN"/>
        </w:rPr>
        <w:t xml:space="preserve">投标承诺函</w:t>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u w:val="single"/>
          <w:lang w:eastAsia="zh-CN"/>
        </w:rPr>
        <w:t xml:space="preserve">苏州市公共资源交易中心太仓分中心 </w:t>
      </w:r>
      <w:r>
        <w:rPr>
          <w:rFonts w:cs="宋体" w:asciiTheme="minorEastAsia" w:hAnsiTheme="minorEastAsia" w:eastAsiaTheme="minorEastAsia"/>
          <w:color w:val="000000"/>
          <w:sz w:val="24"/>
          <w:lang w:eastAsia="zh-CN"/>
        </w:rPr>
        <w:t xml:space="preserve">：</w:t>
      </w:r>
      <w:r>
        <w:rPr>
          <w:rFonts w:hint="eastAsia" w:cs="宋体" w:asciiTheme="minorEastAsia" w:hAnsiTheme="minorEastAsia" w:eastAsiaTheme="minorEastAsia"/>
          <w:color w:val="000000"/>
          <w:sz w:val="24"/>
          <w:lang w:eastAsia="zh-CN"/>
        </w:rPr>
        <w:t xml:space="preserve">       </w:t>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我们收到贵单位</w:t>
      </w:r>
      <w:r>
        <w:rPr>
          <w:rFonts w:hint="eastAsia" w:cs="宋体" w:asciiTheme="minorEastAsia" w:hAnsiTheme="minorEastAsia" w:eastAsiaTheme="minorEastAsia"/>
          <w:b/>
          <w:color w:val="000000"/>
          <w:sz w:val="24"/>
          <w:u w:val="single"/>
          <w:lang w:eastAsia="zh-CN"/>
        </w:rPr>
        <w:t xml:space="preserve"> </w:t>
      </w:r>
      <w:r>
        <w:rPr>
          <w:rFonts w:hint="eastAsia" w:cs="宋体" w:asciiTheme="minorEastAsia" w:hAnsiTheme="minorEastAsia" w:eastAsiaTheme="minorEastAsia"/>
          <w:b/>
          <w:sz w:val="24"/>
          <w:szCs w:val="24"/>
          <w:u w:val="single"/>
          <w:lang w:eastAsia="zh-CN"/>
        </w:rPr>
        <w:t xml:space="preserve">2026年物业管理服务</w:t>
      </w:r>
      <w:r>
        <w:rPr>
          <w:rFonts w:cs="宋体" w:asciiTheme="minorEastAsia" w:hAnsiTheme="minorEastAsia" w:eastAsiaTheme="minorEastAsia"/>
          <w:color w:val="000000"/>
          <w:sz w:val="24"/>
          <w:lang w:eastAsia="zh-CN"/>
        </w:rPr>
        <w:t xml:space="preserve">招标文件（项目编号：</w:t>
      </w:r>
      <w:r>
        <w:rPr>
          <w:rFonts w:hint="eastAsia" w:cs="宋体" w:asciiTheme="minorEastAsia" w:hAnsiTheme="minorEastAsia" w:eastAsiaTheme="minorEastAsia"/>
          <w:b/>
          <w:sz w:val="24"/>
          <w:szCs w:val="24"/>
          <w:u w:val="single"/>
          <w:lang w:eastAsia="zh-CN"/>
        </w:rPr>
        <w:t xml:space="preserve">JSZC-320585-JZCG-G2026-0026</w:t>
      </w:r>
      <w:r>
        <w:rPr>
          <w:rFonts w:cs="宋体" w:asciiTheme="minorEastAsia" w:hAnsiTheme="minorEastAsia" w:eastAsiaTheme="minorEastAsia"/>
          <w:color w:val="000000"/>
          <w:sz w:val="24"/>
          <w:lang w:eastAsia="zh-CN"/>
        </w:rPr>
        <w:t xml:space="preserve">），经仔细阅读和研究，我们决定参加投标。</w:t>
      </w:r>
      <w:r/>
    </w:p>
    <w:p>
      <w:pPr>
        <w:ind w:firstLine="24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3、我们同意按招标文件中的规定，本投标书的有效期限为开标后</w:t>
      </w:r>
      <w:r>
        <w:rPr>
          <w:rFonts w:cs="宋体" w:asciiTheme="minorEastAsia" w:hAnsiTheme="minorEastAsia" w:eastAsiaTheme="minorEastAsia"/>
          <w:b/>
          <w:color w:val="000000"/>
          <w:sz w:val="24"/>
          <w:u w:val="single"/>
          <w:lang w:eastAsia="zh-CN"/>
        </w:rPr>
        <w:t xml:space="preserve">90</w:t>
      </w:r>
      <w:r>
        <w:rPr>
          <w:rFonts w:cs="宋体" w:asciiTheme="minorEastAsia" w:hAnsiTheme="minorEastAsia" w:eastAsiaTheme="minorEastAsia"/>
          <w:color w:val="000000"/>
          <w:sz w:val="24"/>
          <w:lang w:eastAsia="zh-CN"/>
        </w:rPr>
        <w:t xml:space="preserve">天。</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4、我们愿意提供招标方在招标文件中要求的所有资料。</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5、我们认为你们有权决定中标者，还认为你们有权接受或拒绝所有的投标者。</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6、我们完全理解贵方不一定要接受最低报价的投标或收到的任何投标。</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7、我们承诺该项投标在开标后的全过程中保持有效，不作任何更改和变动。</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8、</w:t>
      </w:r>
      <w:r>
        <w:rPr>
          <w:rFonts w:cs="宋体" w:asciiTheme="minorEastAsia" w:hAnsiTheme="minorEastAsia" w:eastAsiaTheme="minorEastAsia"/>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9、综合说明：</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000000"/>
          <w:sz w:val="24"/>
          <w:lang w:eastAsia="zh-CN"/>
        </w:rPr>
        <w:t xml:space="preserve">（1）伴随服务及配合措施；</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000000"/>
          <w:sz w:val="24"/>
          <w:lang w:eastAsia="zh-CN"/>
        </w:rPr>
        <w:t xml:space="preserve">（2）要求甲方提供的配合；</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000000"/>
          <w:sz w:val="24"/>
          <w:lang w:eastAsia="zh-CN"/>
        </w:rPr>
        <w:t xml:space="preserve">（3）对招标文件有不同意见的偏离说明；</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000000"/>
          <w:sz w:val="24"/>
          <w:lang w:eastAsia="zh-CN"/>
        </w:rPr>
        <w:t xml:space="preserve">（4）其它说明。</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所有有关标书的函电，请按下列地址联系：</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单位：联系人：</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地址：邮政编码：</w:t>
      </w:r>
      <w:r/>
    </w:p>
    <w:p>
      <w:pPr>
        <w:ind w:firstLine="48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联系电话：传真：</w:t>
      </w:r>
      <w:r/>
    </w:p>
    <w:p>
      <w:pPr>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投标单位：（单位盖章）</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法定代表人或授权代理人（签字或盖章）</w:t>
      </w:r>
      <w:r/>
    </w:p>
    <w:p>
      <w:pPr>
        <w:ind w:firstLine="480"/>
        <w:jc w:val="both"/>
        <w:spacing w:after="0" w:line="4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投标日期：年月日</w:t>
      </w:r>
      <w:r/>
    </w:p>
    <w:p>
      <w:pPr>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3、参加政府采购活动前三年内，在经营活动中没有重大违法记录声明</w:t>
      </w:r>
      <w:r/>
    </w:p>
    <w:p>
      <w:pPr>
        <w:ind w:left="-210" w:right="-210"/>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jc w:val="center"/>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参加政府采购活动前三年内，在经营活动中没有重大违法记录声明</w:t>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致：苏州市公共资源交易中心太仓分中心：</w:t>
      </w:r>
      <w:r/>
    </w:p>
    <w:p>
      <w:pPr>
        <w:ind w:firstLine="480"/>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我单位</w:t>
      </w:r>
      <w:r>
        <w:rPr>
          <w:rFonts w:cs="宋体" w:asciiTheme="minorEastAsia" w:hAnsiTheme="minorEastAsia" w:eastAsiaTheme="minorEastAsia"/>
          <w:sz w:val="24"/>
          <w:u w:val="single"/>
          <w:lang w:eastAsia="zh-CN"/>
        </w:rPr>
        <w:t xml:space="preserve">         </w:t>
      </w:r>
      <w:r>
        <w:rPr>
          <w:rFonts w:cs="宋体" w:asciiTheme="minorEastAsia" w:hAnsiTheme="minorEastAsia" w:eastAsiaTheme="minorEastAsia"/>
          <w:sz w:val="24"/>
          <w:lang w:eastAsia="zh-CN"/>
        </w:rPr>
        <w:t xml:space="preserve">（供应商名称）在参加政府采购活动前三年内，没有重大违法记录，特此声明。</w:t>
      </w:r>
      <w:r/>
    </w:p>
    <w:p>
      <w:pPr>
        <w:ind w:firstLine="480"/>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 </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供应商名称（单位公章）：</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法定代表人（负责人）或代理人（签字或盖章）：</w:t>
      </w:r>
      <w:r/>
    </w:p>
    <w:p>
      <w:pPr>
        <w:jc w:val="both"/>
        <w:spacing w:after="0" w:line="50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投标日期：</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年</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月</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日</w:t>
      </w:r>
      <w:r/>
    </w:p>
    <w:p>
      <w:pPr>
        <w:jc w:val="both"/>
        <w:spacing w:after="0" w:line="4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40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8"/>
          <w:lang w:eastAsia="zh-CN"/>
        </w:rPr>
        <w:t xml:space="preserve">4、投标单位情况表</w:t>
      </w:r>
      <w:r/>
    </w:p>
    <w:p>
      <w:pPr>
        <w:ind w:left="1260" w:firstLine="2175"/>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0"/>
          <w:lang w:eastAsia="zh-CN"/>
        </w:rPr>
        <w:t xml:space="preserve">投标单位情况表</w:t>
      </w:r>
      <w:r/>
    </w:p>
    <w:p>
      <w:pPr>
        <w:ind w:firstLine="48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单位名称（盖章）：</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4"/>
                <w:lang w:eastAsia="zh-CN"/>
              </w:rPr>
              <w:t xml:space="preserve">2025</w:t>
            </w:r>
            <w:r>
              <w:rPr>
                <w:rFonts w:cs="宋体" w:asciiTheme="minorEastAsia" w:hAnsiTheme="minorEastAsia" w:eastAsiaTheme="minorEastAsia"/>
                <w:b/>
                <w:color w:val="000000"/>
                <w:sz w:val="24"/>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4"/>
                <w:lang w:eastAsia="zh-CN"/>
              </w:rPr>
              <w:t xml:space="preserve">2025</w:t>
            </w:r>
            <w:r>
              <w:rPr>
                <w:rFonts w:cs="宋体" w:asciiTheme="minorEastAsia" w:hAnsiTheme="minorEastAsia" w:eastAsiaTheme="minorEastAsia"/>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自有面积</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平方米</w:t>
            </w:r>
            <w:r/>
          </w:p>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承租面积</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tc>
      </w:tr>
    </w:tbl>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5、法定代表人授权委托书 （如有）</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2"/>
          <w:lang w:eastAsia="zh-CN"/>
        </w:rPr>
        <w:t xml:space="preserve">授权委托书</w:t>
      </w:r>
      <w:r/>
    </w:p>
    <w:p>
      <w:pPr>
        <w:ind w:firstLine="420"/>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本授权委托书声明：我</w:t>
      </w:r>
      <w:r>
        <w:rPr>
          <w:rFonts w:cs="宋体" w:asciiTheme="minorEastAsia" w:hAnsiTheme="minorEastAsia" w:eastAsiaTheme="minorEastAsia"/>
          <w:color w:val="000000"/>
          <w:sz w:val="24"/>
          <w:u w:val="single"/>
          <w:lang w:eastAsia="zh-CN"/>
        </w:rPr>
        <w:t xml:space="preserve">（姓名）</w:t>
      </w:r>
      <w:r>
        <w:rPr>
          <w:rFonts w:cs="宋体" w:asciiTheme="minorEastAsia" w:hAnsiTheme="minorEastAsia" w:eastAsiaTheme="minorEastAsia"/>
          <w:color w:val="000000"/>
          <w:sz w:val="24"/>
          <w:lang w:eastAsia="zh-CN"/>
        </w:rPr>
        <w:t xml:space="preserve">系</w:t>
      </w:r>
      <w:r>
        <w:rPr>
          <w:rFonts w:cs="宋体" w:asciiTheme="minorEastAsia" w:hAnsiTheme="minorEastAsia" w:eastAsiaTheme="minorEastAsia"/>
          <w:color w:val="000000"/>
          <w:sz w:val="24"/>
          <w:u w:val="single"/>
          <w:lang w:eastAsia="zh-CN"/>
        </w:rPr>
        <w:t xml:space="preserve">（投标单位名称）</w:t>
      </w:r>
      <w:r>
        <w:rPr>
          <w:rFonts w:cs="宋体" w:asciiTheme="minorEastAsia" w:hAnsiTheme="minorEastAsia" w:eastAsiaTheme="minorEastAsia"/>
          <w:color w:val="000000"/>
          <w:sz w:val="24"/>
          <w:lang w:eastAsia="zh-CN"/>
        </w:rPr>
        <w:t xml:space="preserve">的法定代表人，现授权委托</w:t>
      </w:r>
      <w:r>
        <w:rPr>
          <w:rFonts w:cs="宋体" w:asciiTheme="minorEastAsia" w:hAnsiTheme="minorEastAsia" w:eastAsiaTheme="minorEastAsia"/>
          <w:color w:val="000000"/>
          <w:sz w:val="24"/>
          <w:u w:val="single"/>
          <w:lang w:eastAsia="zh-CN"/>
        </w:rPr>
        <w:t xml:space="preserve">（单位名称）</w:t>
      </w:r>
      <w:r>
        <w:rPr>
          <w:rFonts w:cs="宋体" w:asciiTheme="minorEastAsia" w:hAnsiTheme="minorEastAsia" w:eastAsiaTheme="minorEastAsia"/>
          <w:color w:val="000000"/>
          <w:sz w:val="24"/>
          <w:lang w:eastAsia="zh-CN"/>
        </w:rPr>
        <w:t xml:space="preserve">的</w:t>
      </w:r>
      <w:r>
        <w:rPr>
          <w:rFonts w:cs="宋体" w:asciiTheme="minorEastAsia" w:hAnsiTheme="minorEastAsia" w:eastAsiaTheme="minorEastAsia"/>
          <w:color w:val="000000"/>
          <w:sz w:val="24"/>
          <w:u w:val="single"/>
          <w:lang w:eastAsia="zh-CN"/>
        </w:rPr>
        <w:t xml:space="preserve">（姓名）</w:t>
      </w:r>
      <w:r>
        <w:rPr>
          <w:rFonts w:cs="宋体" w:asciiTheme="minorEastAsia" w:hAnsiTheme="minorEastAsia" w:eastAsiaTheme="minorEastAsia"/>
          <w:color w:val="000000"/>
          <w:sz w:val="24"/>
          <w:lang w:eastAsia="zh-CN"/>
        </w:rPr>
        <w:t xml:space="preserve">为我公司代理人，以本公司的名义参加</w:t>
      </w:r>
      <w:r>
        <w:rPr>
          <w:rFonts w:hint="eastAsia" w:cs="宋体" w:asciiTheme="minorEastAsia" w:hAnsiTheme="minorEastAsia" w:eastAsiaTheme="minorEastAsia"/>
          <w:color w:val="000000"/>
          <w:sz w:val="24"/>
          <w:u w:val="single"/>
          <w:lang w:eastAsia="zh-CN"/>
        </w:rPr>
        <w:t xml:space="preserve">                    </w:t>
      </w:r>
      <w:r>
        <w:rPr>
          <w:rFonts w:cs="宋体" w:asciiTheme="minorEastAsia" w:hAnsiTheme="minorEastAsia" w:eastAsiaTheme="minorEastAsia"/>
          <w:color w:val="000000"/>
          <w:sz w:val="24"/>
          <w:lang w:eastAsia="zh-CN"/>
        </w:rPr>
        <w:t xml:space="preserve">组织实施的编号为</w:t>
      </w:r>
      <w:r>
        <w:rPr>
          <w:rFonts w:hint="eastAsia" w:cs="宋体" w:asciiTheme="minorEastAsia" w:hAnsiTheme="minorEastAsia" w:eastAsiaTheme="minorEastAsia"/>
          <w:b/>
          <w:color w:val="000000"/>
          <w:sz w:val="24"/>
          <w:lang w:eastAsia="zh-CN"/>
        </w:rPr>
        <w:t xml:space="preserve"> </w:t>
      </w:r>
      <w:r>
        <w:rPr>
          <w:rFonts w:hint="eastAsia" w:cs="宋体" w:asciiTheme="minorEastAsia" w:hAnsiTheme="minorEastAsia" w:eastAsiaTheme="minorEastAsia"/>
          <w:b/>
          <w:sz w:val="24"/>
          <w:szCs w:val="24"/>
          <w:u w:val="single"/>
          <w:lang w:eastAsia="zh-CN"/>
        </w:rPr>
        <w:t xml:space="preserve">JSZC-320585-JZCG-G2026-0026</w:t>
      </w:r>
      <w:r>
        <w:rPr>
          <w:rFonts w:cs="宋体" w:asciiTheme="minorEastAsia" w:hAnsiTheme="minorEastAsia" w:eastAsiaTheme="minorEastAsia"/>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代理人无转委托权。特此委托！</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投标单位：（盖章）</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法定代表人：（签字或盖章）</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授权代理人：（签字或盖章）</w:t>
      </w:r>
      <w:r/>
    </w:p>
    <w:p>
      <w:pPr>
        <w:ind w:firstLine="4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投标日期：年月日</w:t>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jc w:val="both"/>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6、开标一览表</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1"/>
          <w:lang w:eastAsia="zh-CN"/>
        </w:rPr>
        <w:t xml:space="preserve"> </w:t>
      </w:r>
      <w:r/>
    </w:p>
    <w:p>
      <w:pPr>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1"/>
          <w:lang w:eastAsia="zh-CN"/>
        </w:rPr>
        <w:t xml:space="preserve"> </w:t>
      </w:r>
      <w:r/>
    </w:p>
    <w:p>
      <w:pPr>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开标一览表</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ind w:firstLine="72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投标人全称（加盖公章）：供应商名称</w:t>
      </w:r>
      <w:r/>
    </w:p>
    <w:p>
      <w:pPr>
        <w:ind w:firstLine="720"/>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项目编号：</w:t>
      </w:r>
      <w:r>
        <w:rPr>
          <w:rFonts w:hint="eastAsia" w:cs="宋体" w:asciiTheme="minorEastAsia" w:hAnsiTheme="minorEastAsia" w:eastAsiaTheme="minorEastAsia"/>
          <w:b/>
          <w:sz w:val="24"/>
          <w:szCs w:val="24"/>
          <w:lang w:eastAsia="zh-CN"/>
        </w:rPr>
        <w:t xml:space="preserve">JSZC-320585-JZCG-G2026-0026</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lang w:eastAsia="zh-CN"/>
              </w:rPr>
              <w:t xml:space="preserve">2026年物业管理服务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金额大写：</w:t>
            </w:r>
            <w:r/>
          </w:p>
        </w:tc>
      </w:tr>
    </w:tbl>
    <w:p>
      <w:pPr>
        <w:ind w:firstLine="723"/>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 </w:t>
      </w:r>
      <w:r/>
    </w:p>
    <w:p>
      <w:pPr>
        <w:ind w:firstLine="3360"/>
        <w:jc w:val="both"/>
        <w:spacing w:after="0" w:line="4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日期：</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年</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月</w:t>
      </w:r>
      <w:r>
        <w:rPr>
          <w:rFonts w:hint="eastAsia" w:cs="宋体" w:asciiTheme="minorEastAsia" w:hAnsiTheme="minorEastAsia" w:eastAsiaTheme="minorEastAsia"/>
          <w:color w:val="000000"/>
          <w:sz w:val="24"/>
          <w:lang w:eastAsia="zh-CN"/>
        </w:rPr>
        <w:t xml:space="preserve"> </w:t>
      </w:r>
      <w:r>
        <w:rPr>
          <w:rFonts w:cs="宋体" w:asciiTheme="minorEastAsia" w:hAnsiTheme="minorEastAsia" w:eastAsiaTheme="minorEastAsia"/>
          <w:color w:val="000000"/>
          <w:sz w:val="24"/>
        </w:rPr>
        <w:t xml:space="preserve">日</w:t>
      </w:r>
      <w:r/>
    </w:p>
    <w:p>
      <w:pPr>
        <w:jc w:val="both"/>
        <w:spacing w:after="0" w:line="4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rPr>
        <w:t xml:space="preserve"> </w:t>
      </w:r>
      <w:r/>
    </w:p>
    <w:p>
      <w:pPr>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8"/>
        </w:rPr>
        <w:t xml:space="preserve">7、投标报价明细表</w:t>
      </w:r>
      <w:r/>
    </w:p>
    <w:p>
      <w:pPr>
        <w:ind w:firstLine="3012"/>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rPr>
        <w:t xml:space="preserve"> </w:t>
      </w:r>
      <w:r/>
    </w:p>
    <w:p>
      <w:pPr>
        <w:ind w:firstLine="2811"/>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bookmarkStart w:id="27" w:name="OLE_LINK57"/>
      <w:r>
        <w:rPr>
          <w:rFonts w:cs="宋体" w:asciiTheme="minorEastAsia" w:hAnsiTheme="minorEastAsia" w:eastAsiaTheme="minorEastAsia"/>
          <w:b/>
          <w:color w:val="000000"/>
          <w:sz w:val="28"/>
        </w:rPr>
        <w:t xml:space="preserve">（一）投标报价明细表</w:t>
      </w:r>
      <w:r/>
    </w:p>
    <w:p>
      <w:pPr>
        <w:ind w:firstLine="3012"/>
        <w:jc w:val="both"/>
        <w:spacing w:after="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rPr>
        <w:t xml:space="preserve"> </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38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spacing w:after="0" w:line="24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大写：元；小写：元</w:t>
            </w:r>
            <w:r/>
          </w:p>
        </w:tc>
      </w:tr>
    </w:tbl>
    <w:p>
      <w:pPr>
        <w:jc w:val="both"/>
        <w:spacing w:after="0" w:line="49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 </w:t>
      </w:r>
      <w:r/>
    </w:p>
    <w:p>
      <w:pPr>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注：1、本表报价的合计金额应与开标一览表报价一致</w:t>
      </w:r>
      <w:r/>
    </w:p>
    <w:p>
      <w:pPr>
        <w:spacing w:after="0" w:line="499" w:lineRule="atLeast"/>
        <w:rPr>
          <w:rFonts w:cs="宋体" w:asciiTheme="minorEastAsia" w:hAnsiTheme="minorEastAsia" w:eastAsia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r>
      <w:r/>
    </w:p>
    <w:p>
      <w:pPr>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投标单位：（公章）</w:t>
      </w:r>
      <w:r/>
    </w:p>
    <w:p>
      <w:pPr>
        <w:spacing w:after="0" w:line="499" w:lineRule="atLeast"/>
        <w:rPr>
          <w:rFonts w:cs="宋体" w:asciiTheme="minorEastAsia" w:hAnsiTheme="minorEastAsia" w:eastAsia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法定代表人或委托代理人（签字或盖章）： </w:t>
      </w:r>
      <w:r/>
    </w:p>
    <w:p>
      <w:pPr>
        <w:spacing w:after="0" w:line="499" w:lineRule="atLeast"/>
        <w:rPr>
          <w:rFonts w:cs="Times New Roman"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日期： 年 月 日</w:t>
      </w:r>
      <w:r/>
    </w:p>
    <w:p>
      <w:pPr>
        <w:ind w:firstLine="1506"/>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lang w:eastAsia="zh-CN"/>
        </w:rPr>
        <w:t xml:space="preserve"> </w:t>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cs="宋体" w:asciiTheme="minorEastAsia" w:hAnsiTheme="minorEastAsia" w:eastAsiaTheme="minorEastAsia"/>
          <w:color w:val="000000"/>
          <w:sz w:val="24"/>
          <w:lang w:eastAsia="zh-CN"/>
        </w:rPr>
      </w:pPr>
      <w:r>
        <w:rPr>
          <w:rFonts w:cs="宋体" w:asciiTheme="minorEastAsia" w:hAnsiTheme="minorEastAsia" w:eastAsiaTheme="minorEastAsia"/>
          <w:color w:val="000000"/>
          <w:sz w:val="24"/>
          <w:lang w:eastAsia="zh-CN"/>
        </w:rPr>
      </w:r>
      <w:r/>
    </w:p>
    <w:p>
      <w:pPr>
        <w:ind w:firstLine="1200"/>
        <w:rPr>
          <w:rFonts w:asciiTheme="minorEastAsia" w:hAnsiTheme="minorEastAsia" w:eastAsiaTheme="minorEastAsia"/>
          <w:b/>
          <w:bCs/>
          <w:sz w:val="24"/>
          <w:szCs w:val="24"/>
          <w:lang w:eastAsia="zh-CN"/>
        </w:rPr>
      </w:pPr>
      <w:r>
        <w:rPr>
          <w:rFonts w:cs="宋体" w:asciiTheme="minorEastAsia" w:hAnsiTheme="minorEastAsia" w:eastAsiaTheme="minorEastAsia"/>
          <w:color w:val="000000"/>
          <w:sz w:val="24"/>
          <w:lang w:eastAsia="zh-CN"/>
        </w:rPr>
        <w:t xml:space="preserve"> </w:t>
      </w:r>
      <w:r>
        <w:rPr>
          <w:rFonts w:hint="eastAsia" w:asciiTheme="minorEastAsia" w:hAnsiTheme="minorEastAsia" w:eastAsiaTheme="minorEastAsia"/>
          <w:b/>
          <w:sz w:val="30"/>
          <w:szCs w:val="30"/>
          <w:lang w:eastAsia="zh-CN"/>
        </w:rPr>
        <w:t xml:space="preserve">（二）投标报价合理性说明（如有）</w:t>
      </w:r>
      <w:r/>
    </w:p>
    <w:p>
      <w:pPr>
        <w:spacing w:line="500" w:lineRule="exact"/>
        <w:rPr>
          <w:rFonts w:cs="宋体" w:asciiTheme="minorEastAsia" w:hAnsiTheme="minorEastAsia" w:eastAsiaTheme="minorEastAsia"/>
          <w:b/>
          <w:bCs/>
          <w:sz w:val="24"/>
          <w:szCs w:val="24"/>
          <w:lang w:eastAsia="zh-CN"/>
        </w:rPr>
      </w:pPr>
      <w:r>
        <w:rPr>
          <w:rFonts w:cs="宋体" w:asciiTheme="minorEastAsia" w:hAnsiTheme="minorEastAsia" w:eastAsiaTheme="minorEastAsia"/>
          <w:b/>
          <w:bCs/>
          <w:sz w:val="24"/>
          <w:szCs w:val="24"/>
          <w:lang w:eastAsia="zh-CN"/>
        </w:rPr>
      </w:r>
      <w:r/>
    </w:p>
    <w:p>
      <w:pPr>
        <w:spacing w:line="500" w:lineRule="exact"/>
        <w:rPr>
          <w:rFonts w:cs="宋体" w:asciiTheme="minorEastAsia" w:hAnsiTheme="minorEastAsia" w:eastAsiaTheme="minorEastAsia"/>
          <w:b/>
          <w:bCs/>
          <w:sz w:val="24"/>
          <w:szCs w:val="24"/>
          <w:lang w:eastAsia="zh-CN"/>
        </w:rPr>
      </w:pPr>
      <w:r>
        <w:rPr>
          <w:rFonts w:cs="宋体" w:asciiTheme="minorEastAsia" w:hAnsiTheme="minorEastAsia" w:eastAsiaTheme="minorEastAsia"/>
          <w:b/>
          <w:bCs/>
          <w:sz w:val="24"/>
          <w:szCs w:val="24"/>
          <w:lang w:eastAsia="zh-CN"/>
        </w:rPr>
      </w:r>
      <w:r/>
    </w:p>
    <w:p>
      <w:pPr>
        <w:ind w:firstLine="482"/>
        <w:spacing w:line="420" w:lineRule="exact"/>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注：根据</w:t>
      </w:r>
      <w:r>
        <w:rPr>
          <w:rFonts w:hint="eastAsia" w:cs="微软雅黑" w:asciiTheme="minorEastAsia" w:hAnsiTheme="minorEastAsia" w:eastAsiaTheme="minorEastAsia"/>
          <w:b/>
          <w:sz w:val="24"/>
          <w:szCs w:val="24"/>
          <w:lang w:eastAsia="zh-CN"/>
        </w:rPr>
        <w:t xml:space="preserve">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w:t>
      </w:r>
      <w:r>
        <w:rPr>
          <w:rFonts w:hint="eastAsia" w:cs="宋体" w:asciiTheme="minorEastAsia" w:hAnsiTheme="minorEastAsia" w:eastAsiaTheme="minorEastAsia"/>
          <w:b/>
          <w:sz w:val="24"/>
          <w:lang w:eastAsia="zh-CN"/>
        </w:rPr>
        <w:t xml:space="preserve"> ，若投标人的投标（响应）报价满足以下任一条件：</w:t>
      </w:r>
      <w:r/>
    </w:p>
    <w:p>
      <w:pPr>
        <w:ind w:firstLine="482"/>
        <w:spacing w:line="420" w:lineRule="exact"/>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1）</w:t>
      </w:r>
      <w:r>
        <w:rPr>
          <w:rFonts w:cs="宋体" w:asciiTheme="minorEastAsia" w:hAnsiTheme="minorEastAsia" w:eastAsiaTheme="minorEastAsia"/>
          <w:b/>
          <w:bCs/>
          <w:sz w:val="24"/>
          <w:lang w:eastAsia="zh-CN"/>
        </w:rPr>
        <w:t xml:space="preserve">投标（响应）报价低于全部通过符合性审查供应商投标（响应）报价平均值50%的，即投标（响应）报价&lt;全部通过符合性审查供应商投标（响应）报价平均值×50%；</w:t>
      </w:r>
      <w:r>
        <w:rPr>
          <w:rFonts w:hint="eastAsia" w:cs="宋体" w:asciiTheme="minorEastAsia" w:hAnsiTheme="minorEastAsia" w:eastAsiaTheme="minorEastAsia"/>
          <w:b/>
          <w:sz w:val="24"/>
          <w:lang w:eastAsia="zh-CN"/>
        </w:rPr>
      </w:r>
      <w:r/>
    </w:p>
    <w:p>
      <w:pPr>
        <w:ind w:firstLine="482"/>
        <w:spacing w:line="420" w:lineRule="exact"/>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2）</w:t>
      </w:r>
      <w:r>
        <w:rPr>
          <w:rFonts w:cs="宋体" w:asciiTheme="minorEastAsia" w:hAnsiTheme="minorEastAsia" w:eastAsiaTheme="minorEastAsia"/>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cs="宋体" w:asciiTheme="minorEastAsia" w:hAnsiTheme="minorEastAsia" w:eastAsiaTheme="minorEastAsia"/>
          <w:b/>
          <w:sz w:val="24"/>
          <w:lang w:eastAsia="zh-CN"/>
        </w:rPr>
        <w:t xml:space="preserve">；</w:t>
      </w:r>
      <w:r/>
    </w:p>
    <w:p>
      <w:pPr>
        <w:ind w:firstLine="482"/>
        <w:spacing w:line="500" w:lineRule="exact"/>
        <w:rPr>
          <w:rFonts w:cs="宋体" w:asciiTheme="minorEastAsia" w:hAnsiTheme="minorEastAsia" w:eastAsiaTheme="minorEastAsia"/>
          <w:b/>
          <w:bCs/>
          <w:sz w:val="24"/>
          <w:lang w:eastAsia="zh-CN"/>
        </w:rPr>
      </w:pPr>
      <w:r>
        <w:rPr>
          <w:rFonts w:hint="eastAsia" w:cs="宋体" w:asciiTheme="minorEastAsia" w:hAnsiTheme="minorEastAsia" w:eastAsiaTheme="minorEastAsia"/>
          <w:b/>
          <w:bCs/>
          <w:sz w:val="24"/>
          <w:lang w:eastAsia="zh-CN"/>
        </w:rPr>
        <w:t xml:space="preserve">3）</w:t>
      </w:r>
      <w:r>
        <w:rPr>
          <w:rFonts w:cs="宋体" w:asciiTheme="minorEastAsia" w:hAnsiTheme="minorEastAsia" w:eastAsiaTheme="minorEastAsia"/>
          <w:b/>
          <w:bCs/>
          <w:sz w:val="24"/>
          <w:lang w:eastAsia="zh-CN"/>
        </w:rPr>
        <w:t xml:space="preserve">投标（响应）报价低于采购项目最高限价45%的，即投标（响应）报价&lt;采购项目最高限价×45%；</w:t>
      </w:r>
      <w:r>
        <w:rPr>
          <w:rFonts w:cs="宋体" w:asciiTheme="minorEastAsia" w:hAnsiTheme="minorEastAsia" w:eastAsiaTheme="minorEastAsia"/>
          <w:b/>
          <w:bCs/>
          <w:sz w:val="24"/>
          <w:lang w:eastAsia="zh-CN"/>
        </w:rPr>
        <w:br/>
      </w:r>
      <w:r>
        <w:rPr>
          <w:rFonts w:hint="eastAsia" w:cs="宋体" w:asciiTheme="minorEastAsia" w:hAnsiTheme="minorEastAsia" w:eastAsiaTheme="minorEastAsia"/>
          <w:b/>
          <w:bCs/>
          <w:sz w:val="24"/>
          <w:lang w:eastAsia="zh-CN"/>
        </w:rPr>
        <w:t xml:space="preserve">    4）</w:t>
      </w:r>
      <w:r>
        <w:rPr>
          <w:rFonts w:cs="宋体" w:asciiTheme="minorEastAsia" w:hAnsiTheme="minorEastAsia" w:eastAsiaTheme="minorEastAsia"/>
          <w:b/>
          <w:bCs/>
          <w:sz w:val="24"/>
          <w:lang w:eastAsia="zh-CN"/>
        </w:rPr>
        <w:t xml:space="preserve">评审委员会基于专业判断，认为供应商报价过低，有可能影响产品质量或者不能诚信履约的其他情形。</w:t>
      </w:r>
      <w:r>
        <w:rPr>
          <w:rFonts w:cs="宋体" w:asciiTheme="minorEastAsia" w:hAnsiTheme="minorEastAsia" w:eastAsiaTheme="minorEastAsia"/>
          <w:b/>
          <w:bCs/>
          <w:sz w:val="24"/>
          <w:lang w:eastAsia="zh-CN"/>
        </w:rPr>
        <w:br/>
      </w:r>
      <w:r>
        <w:rPr>
          <w:rFonts w:hint="eastAsia" w:cs="宋体" w:asciiTheme="minorEastAsia" w:hAnsiTheme="minorEastAsia" w:eastAsiaTheme="minorEastAsia"/>
          <w:b/>
          <w:bCs/>
          <w:sz w:val="24"/>
          <w:lang w:eastAsia="zh-CN"/>
        </w:rPr>
        <w:t xml:space="preserve">    </w:t>
      </w:r>
      <w:r>
        <w:rPr>
          <w:rFonts w:cs="宋体" w:asciiTheme="minorEastAsia" w:hAnsiTheme="minorEastAsia" w:eastAsiaTheme="minorEastAsia"/>
          <w:b/>
          <w:bCs/>
          <w:sz w:val="24"/>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cs="宋体" w:asciiTheme="minorEastAsia" w:hAnsiTheme="minorEastAsia" w:eastAsiaTheme="minorEastAsia"/>
          <w:b/>
          <w:bCs/>
          <w:sz w:val="24"/>
          <w:lang w:eastAsia="zh-CN"/>
        </w:rPr>
      </w:pPr>
      <w:r>
        <w:rPr>
          <w:rFonts w:cs="宋体" w:asciiTheme="minorEastAsia" w:hAnsiTheme="minorEastAsia" w:eastAsiaTheme="minorEastAsia"/>
          <w:b/>
          <w:bCs/>
          <w:sz w:val="24"/>
          <w:lang w:eastAsia="zh-CN"/>
        </w:rPr>
      </w:r>
      <w:r/>
    </w:p>
    <w:p>
      <w:pPr>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投标单位：（公章）</w:t>
      </w:r>
      <w:r/>
    </w:p>
    <w:p>
      <w:pPr>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法定代表人或委托代理人（签字或盖章）： </w:t>
      </w:r>
      <w:r/>
    </w:p>
    <w:p>
      <w:pPr>
        <w:pStyle w:val="724"/>
        <w:ind w:firstLine="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日期：      年     月     日</w:t>
      </w:r>
      <w:bookmarkEnd w:id="27"/>
      <w:r/>
      <w:r/>
    </w:p>
    <w:p>
      <w:pPr>
        <w:jc w:val="both"/>
        <w:spacing w:after="0" w:line="312"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asciiTheme="minorEastAsia" w:hAnsiTheme="minorEastAsia" w:eastAsiaTheme="minorEastAsia"/>
          <w:lang w:eastAsia="zh-CN"/>
        </w:rPr>
        <w:br w:type="page" w:clear="all"/>
      </w:r>
      <w:r>
        <w:rPr>
          <w:rFonts w:cs="宋体" w:asciiTheme="minorEastAsia" w:hAnsiTheme="minorEastAsia" w:eastAsiaTheme="minorEastAsia"/>
          <w:b/>
          <w:color w:val="000000"/>
          <w:sz w:val="32"/>
          <w:lang w:eastAsia="zh-CN"/>
        </w:rPr>
        <w:t xml:space="preserve">8、服务要求偏离表</w:t>
      </w:r>
      <w:r/>
    </w:p>
    <w:p>
      <w:pPr>
        <w:pStyle w:val="715"/>
        <w:ind w:left="220"/>
        <w:spacing w:after="0" w:line="360" w:lineRule="auto"/>
        <w:rPr>
          <w:rFonts w:cs="宋体" w:asciiTheme="minorEastAsia" w:hAnsiTheme="minorEastAsia" w:eastAsiaTheme="minorEastAsia"/>
          <w:sz w:val="24"/>
          <w:szCs w:val="24"/>
        </w:rPr>
      </w:pPr>
      <w:r/>
      <w:bookmarkStart w:id="28" w:name="OLE_LINK54"/>
      <w:r>
        <w:rPr>
          <w:rFonts w:hint="eastAsia" w:cs="宋体" w:asciiTheme="minorEastAsia" w:hAnsiTheme="minorEastAsia" w:eastAsiaTheme="minorEastAsia"/>
          <w:sz w:val="24"/>
          <w:szCs w:val="24"/>
        </w:rPr>
        <w:t xml:space="preserve">招标文件编号： </w:t>
      </w:r>
      <w:r/>
    </w:p>
    <w:tbl>
      <w:tblPr>
        <w:tblStyle w:val="714"/>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招标文件</w:t>
            </w:r>
            <w:r/>
          </w:p>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投标文件</w:t>
            </w:r>
            <w:r/>
          </w:p>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bl>
    <w:p>
      <w:pPr>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注：</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2、若事项较多，投标人可根据响应内容的实际情况另纸说明。</w:t>
      </w:r>
      <w:r/>
    </w:p>
    <w:p>
      <w:pPr>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投标单位：（单位盖章）</w:t>
      </w:r>
      <w:r/>
    </w:p>
    <w:p>
      <w:pPr>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sz w:val="24"/>
          <w:szCs w:val="24"/>
          <w:lang w:eastAsia="zh-CN"/>
        </w:rPr>
        <w:t xml:space="preserve">法定代表人或代理人（签字或盖章）</w:t>
      </w:r>
      <w:r>
        <w:rPr>
          <w:rFonts w:hint="eastAsia" w:cs="宋体" w:asciiTheme="minorEastAsia" w:hAnsiTheme="minorEastAsia" w:eastAsiaTheme="minorEastAsia"/>
          <w:bCs/>
          <w:sz w:val="24"/>
          <w:szCs w:val="24"/>
          <w:lang w:eastAsia="zh-CN"/>
        </w:rPr>
        <w:t xml:space="preserve">：</w:t>
      </w:r>
      <w:r/>
    </w:p>
    <w:p>
      <w:pPr>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投标日期：   年   月   日</w:t>
      </w:r>
      <w:r/>
    </w:p>
    <w:p>
      <w:pPr>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rPr>
          <w:rFonts w:asciiTheme="minorEastAsia" w:hAnsiTheme="minorEastAsia" w:eastAsiaTheme="minorEastAsia"/>
          <w:szCs w:val="24"/>
          <w:lang w:eastAsia="zh-CN"/>
        </w:rPr>
      </w:pPr>
      <w:r>
        <w:rPr>
          <w:rFonts w:asciiTheme="minorEastAsia" w:hAnsiTheme="minorEastAsia" w:eastAsiaTheme="minorEastAsia"/>
          <w:szCs w:val="24"/>
          <w:lang w:eastAsia="zh-CN"/>
        </w:rPr>
      </w:r>
      <w:r/>
    </w:p>
    <w:p>
      <w:pPr>
        <w:rPr>
          <w:rFonts w:asciiTheme="minorEastAsia" w:hAnsiTheme="minorEastAsia" w:eastAsiaTheme="minorEastAsia"/>
          <w:szCs w:val="24"/>
          <w:lang w:eastAsia="zh-CN"/>
        </w:rPr>
        <w:sectPr>
          <w:footerReference w:type="default" r:id="rId9"/>
          <w:footnotePr/>
          <w:endnotePr/>
          <w:type w:val="nextPage"/>
          <w:pgSz w:w="11906" w:h="16838" w:orient="portrait"/>
          <w:pgMar w:top="1157" w:right="1236" w:bottom="1157" w:left="1236" w:header="851" w:footer="992" w:gutter="0"/>
          <w:cols w:num="1" w:sep="0" w:space="1701" w:equalWidth="1"/>
          <w:docGrid w:linePitch="360"/>
        </w:sectPr>
      </w:pPr>
      <w:r>
        <w:rPr>
          <w:rFonts w:asciiTheme="minorEastAsia" w:hAnsiTheme="minorEastAsia" w:eastAsiaTheme="minorEastAsia"/>
          <w:szCs w:val="24"/>
          <w:lang w:eastAsia="zh-CN"/>
        </w:rPr>
      </w:r>
      <w:bookmarkEnd w:id="28"/>
      <w:r/>
      <w:r/>
    </w:p>
    <w:p>
      <w:pPr>
        <w:spacing w:line="360" w:lineRule="auto"/>
        <w:rPr>
          <w:rFonts w:asciiTheme="minorEastAsia" w:hAnsiTheme="minorEastAsia" w:eastAsiaTheme="minorEastAsia"/>
          <w:b/>
          <w:bCs/>
          <w:sz w:val="32"/>
          <w:szCs w:val="32"/>
          <w:lang w:eastAsia="zh-CN"/>
        </w:rPr>
        <w:outlineLvl w:val="1"/>
      </w:pPr>
      <w:r>
        <w:rPr>
          <w:rFonts w:cs="宋体" w:asciiTheme="minorEastAsia" w:hAnsiTheme="minorEastAsia" w:eastAsiaTheme="minorEastAsia"/>
          <w:color w:val="000000"/>
          <w:sz w:val="24"/>
          <w:lang w:eastAsia="zh-CN"/>
        </w:rPr>
        <w:t xml:space="preserve"> </w:t>
      </w:r>
      <w:r>
        <w:rPr>
          <w:rFonts w:hint="eastAsia" w:asciiTheme="minorEastAsia" w:hAnsiTheme="minorEastAsia" w:eastAsiaTheme="minorEastAsia"/>
          <w:b/>
          <w:bCs/>
          <w:sz w:val="32"/>
          <w:szCs w:val="32"/>
          <w:lang w:eastAsia="zh-CN"/>
        </w:rPr>
        <w:t xml:space="preserve">9、商务要求偏离表</w:t>
      </w:r>
      <w:r/>
    </w:p>
    <w:p>
      <w:pPr>
        <w:jc w:val="center"/>
        <w:spacing w:line="360" w:lineRule="auto"/>
        <w:rPr>
          <w:rFonts w:asciiTheme="minorEastAsia" w:hAnsiTheme="minorEastAsia" w:eastAsiaTheme="minorEastAsia"/>
          <w:b/>
          <w:spacing w:val="20"/>
          <w:sz w:val="32"/>
          <w:szCs w:val="32"/>
          <w:lang w:eastAsia="zh-CN"/>
        </w:rPr>
      </w:pPr>
      <w:r>
        <w:rPr>
          <w:rFonts w:hint="eastAsia" w:asciiTheme="minorEastAsia" w:hAnsiTheme="minorEastAsia" w:eastAsiaTheme="minorEastAsia"/>
          <w:b/>
          <w:spacing w:val="20"/>
          <w:sz w:val="32"/>
          <w:szCs w:val="32"/>
          <w:lang w:eastAsia="zh-CN"/>
        </w:rPr>
        <w:t xml:space="preserve">商务要求偏离表</w:t>
      </w:r>
      <w:r/>
    </w:p>
    <w:tbl>
      <w:tblPr>
        <w:tblStyle w:val="714"/>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Theme="minorEastAsia" w:hAnsiTheme="minorEastAsia" w:eastAsiaTheme="minorEastAsia"/>
                <w:bCs/>
                <w:sz w:val="24"/>
                <w:szCs w:val="24"/>
              </w:rPr>
            </w:pPr>
            <w:r>
              <w:rPr>
                <w:rFonts w:cs="宋体" w:asciiTheme="minorEastAsia" w:hAnsiTheme="minorEastAsia" w:eastAsiaTheme="minorEastAsia"/>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Theme="minorEastAsia" w:hAnsiTheme="minorEastAsia" w:eastAsiaTheme="minorEastAsia"/>
                <w:bCs/>
                <w:sz w:val="24"/>
                <w:szCs w:val="24"/>
              </w:rPr>
            </w:pPr>
            <w:r>
              <w:rPr>
                <w:rFonts w:cs="宋体" w:asciiTheme="minorEastAsia" w:hAnsiTheme="minorEastAsia" w:eastAsiaTheme="minorEastAsia"/>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rPr>
              <w:t xml:space="preserve">服务</w:t>
            </w:r>
            <w:r>
              <w:rPr>
                <w:rFonts w:hint="eastAsia" w:cs="仿宋_GB2312" w:asciiTheme="minorEastAsia" w:hAnsiTheme="minorEastAsia" w:eastAsiaTheme="minorEastAsia"/>
                <w:sz w:val="24"/>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rPr>
              <w:t xml:space="preserve">服务</w:t>
            </w:r>
            <w:r>
              <w:rPr>
                <w:rFonts w:hint="eastAsia" w:cs="仿宋_GB2312" w:asciiTheme="minorEastAsia" w:hAnsiTheme="minorEastAsia" w:eastAsiaTheme="minorEastAsia"/>
                <w:sz w:val="24"/>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cs="仿宋_GB2312" w:asciiTheme="minorEastAsia" w:hAnsiTheme="minorEastAsia" w:eastAsiaTheme="minorEastAsia"/>
                <w:sz w:val="24"/>
                <w:szCs w:val="24"/>
                <w:lang w:val="zh-CN"/>
              </w:rPr>
            </w:pPr>
            <w:r>
              <w:rPr>
                <w:rFonts w:hint="eastAsia" w:cs="仿宋_GB2312" w:asciiTheme="minorEastAsia" w:hAnsiTheme="minorEastAsia" w:eastAsiaTheme="minorEastAsia"/>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Theme="minorEastAsia" w:hAnsiTheme="minorEastAsia" w:eastAsiaTheme="minorEastAsia"/>
                <w:bCs/>
                <w:sz w:val="24"/>
                <w:szCs w:val="24"/>
              </w:rPr>
            </w:pPr>
            <w:r>
              <w:rPr>
                <w:rFonts w:hint="eastAsia" w:cs="仿宋_GB2312" w:asciiTheme="minorEastAsia" w:hAnsiTheme="minorEastAsia" w:eastAsiaTheme="minorEastAsia"/>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sz w:val="24"/>
                <w:szCs w:val="24"/>
                <w:lang w:val="zh-CN"/>
              </w:rPr>
            </w:pPr>
            <w:r>
              <w:rPr>
                <w:rFonts w:cs="仿宋_GB2312" w:asciiTheme="minorEastAsia" w:hAnsiTheme="minorEastAsia" w:eastAsiaTheme="minorEastAsia"/>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82"/>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val="zh-CN" w:eastAsia="zh-CN"/>
        </w:rPr>
        <w:t xml:space="preserve">注：</w:t>
      </w:r>
      <w:r>
        <w:rPr>
          <w:rFonts w:hint="eastAsia" w:asciiTheme="minorEastAsia" w:hAnsiTheme="minorEastAsia" w:eastAsiaTheme="minorEastAsia"/>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719"/>
        <w:ind w:firstLine="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2.若事项较多，投标人可根据响应内容的实际情况另纸说明。</w:t>
      </w:r>
      <w:r/>
    </w:p>
    <w:p>
      <w:pPr>
        <w:ind w:firstLine="480"/>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供应商：（公章）</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法定代表人或代理人（签字或盖章）</w:t>
      </w:r>
      <w:r>
        <w:rPr>
          <w:rFonts w:hint="eastAsia" w:asciiTheme="minorEastAsia" w:hAnsiTheme="minorEastAsia" w:eastAsiaTheme="minorEastAsia"/>
          <w:bCs/>
          <w:sz w:val="24"/>
          <w:szCs w:val="24"/>
          <w:lang w:eastAsia="zh-CN"/>
        </w:rPr>
        <w:t xml:space="preserve">：</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Cs/>
          <w:sz w:val="24"/>
          <w:szCs w:val="24"/>
          <w:lang w:eastAsia="zh-CN"/>
        </w:rPr>
        <w:t xml:space="preserve">投标日期</w:t>
      </w:r>
      <w:r>
        <w:rPr>
          <w:rFonts w:asciiTheme="minorEastAsia" w:hAnsiTheme="minorEastAsia" w:eastAsiaTheme="minorEastAsia"/>
          <w:bCs/>
          <w:sz w:val="24"/>
          <w:szCs w:val="24"/>
          <w:lang w:eastAsia="zh-CN"/>
        </w:rPr>
        <w:t xml:space="preserve">:</w:t>
      </w:r>
      <w:r>
        <w:rPr>
          <w:rFonts w:hint="eastAsia" w:asciiTheme="minorEastAsia" w:hAnsiTheme="minorEastAsia" w:eastAsiaTheme="minorEastAsia"/>
          <w:bCs/>
          <w:sz w:val="24"/>
          <w:szCs w:val="24"/>
          <w:lang w:eastAsia="zh-CN"/>
        </w:rPr>
        <w:t xml:space="preserve">  </w:t>
      </w:r>
      <w:r>
        <w:rPr>
          <w:rFonts w:asciiTheme="minorEastAsia" w:hAnsiTheme="minorEastAsia" w:eastAsiaTheme="minorEastAsia"/>
          <w:bCs/>
          <w:sz w:val="24"/>
          <w:szCs w:val="24"/>
          <w:lang w:eastAsia="zh-CN"/>
        </w:rPr>
        <w:t xml:space="preserve">年</w:t>
      </w:r>
      <w:r>
        <w:rPr>
          <w:rFonts w:hint="eastAsia" w:asciiTheme="minorEastAsia" w:hAnsiTheme="minorEastAsia" w:eastAsiaTheme="minorEastAsia"/>
          <w:bCs/>
          <w:sz w:val="24"/>
          <w:szCs w:val="24"/>
          <w:lang w:eastAsia="zh-CN"/>
        </w:rPr>
        <w:t xml:space="preserve">  月   日</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10、项目技术方案及服务方案</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投标人根据项目需求编写针对本项目的技术方案及服务方案</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rPr>
          <w:rFonts w:cs="宋体" w:asciiTheme="minorEastAsia" w:hAnsiTheme="minorEastAsia" w:eastAsiaTheme="minorEastAsia"/>
          <w:color w:val="000000"/>
          <w:sz w:val="24"/>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jc w:val="both"/>
        <w:spacing w:after="0"/>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r>
      <w:r/>
    </w:p>
    <w:p>
      <w:pPr>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lang w:eastAsia="zh-CN"/>
        </w:rPr>
        <w:t xml:space="preserve">1</w:t>
      </w:r>
      <w:r>
        <w:rPr>
          <w:rFonts w:hint="eastAsia" w:cs="宋体" w:asciiTheme="minorEastAsia" w:hAnsiTheme="minorEastAsia" w:eastAsiaTheme="minorEastAsia"/>
          <w:b/>
          <w:sz w:val="32"/>
          <w:lang w:eastAsia="zh-CN"/>
        </w:rPr>
        <w:t xml:space="preserve">1</w:t>
      </w:r>
      <w:r>
        <w:rPr>
          <w:rFonts w:cs="宋体" w:asciiTheme="minorEastAsia" w:hAnsiTheme="minorEastAsia" w:eastAsiaTheme="minorEastAsia"/>
          <w:b/>
          <w:sz w:val="32"/>
          <w:lang w:eastAsia="zh-CN"/>
        </w:rPr>
        <w:t xml:space="preserve">、分包服务方案</w:t>
      </w:r>
      <w:r/>
    </w:p>
    <w:p>
      <w:pPr>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 </w:t>
      </w:r>
      <w:r/>
    </w:p>
    <w:p>
      <w:pPr>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投标人若分包的，则根据项目需求编写针对本项目的分包服务方案</w:t>
      </w:r>
      <w:r/>
    </w:p>
    <w:p>
      <w:pPr>
        <w:spacing w:after="0" w:line="240" w:lineRule="auto"/>
        <w:rPr>
          <w:rFonts w:asciiTheme="minorEastAsia" w:hAnsiTheme="minorEastAsia" w:eastAsiaTheme="minorEastAsia"/>
          <w:b/>
          <w:bCs/>
          <w:sz w:val="32"/>
          <w:szCs w:val="32"/>
          <w:lang w:eastAsia="zh-CN"/>
        </w:rPr>
      </w:pPr>
      <w:r>
        <w:rPr>
          <w:rFonts w:hint="eastAsia" w:asciiTheme="minorEastAsia" w:hAnsiTheme="minorEastAsia" w:eastAsiaTheme="minorEastAsia"/>
          <w:b/>
          <w:bCs/>
          <w:sz w:val="32"/>
          <w:szCs w:val="32"/>
          <w:lang w:eastAsia="zh-CN"/>
        </w:rPr>
        <w:br w:type="page" w:clear="all"/>
      </w:r>
      <w:r/>
    </w:p>
    <w:p>
      <w:pPr>
        <w:rPr>
          <w:rFonts w:asciiTheme="minorEastAsia" w:hAnsiTheme="minorEastAsia" w:eastAsiaTheme="minorEastAsia"/>
          <w:b/>
          <w:sz w:val="32"/>
          <w:szCs w:val="32"/>
          <w:lang w:eastAsia="zh-CN"/>
        </w:rPr>
        <w:outlineLvl w:val="1"/>
      </w:pPr>
      <w:r>
        <w:rPr>
          <w:rFonts w:hint="eastAsia" w:asciiTheme="minorEastAsia" w:hAnsiTheme="minorEastAsia" w:eastAsiaTheme="minorEastAsia"/>
          <w:b/>
          <w:bCs/>
          <w:sz w:val="32"/>
          <w:szCs w:val="32"/>
          <w:lang w:eastAsia="zh-CN"/>
        </w:rPr>
        <w:t xml:space="preserve">12、</w:t>
      </w:r>
      <w:r>
        <w:rPr>
          <w:rFonts w:hint="eastAsia" w:asciiTheme="minorEastAsia" w:hAnsiTheme="minorEastAsia" w:eastAsiaTheme="minorEastAsia"/>
          <w:b/>
          <w:sz w:val="32"/>
          <w:szCs w:val="32"/>
          <w:lang w:eastAsia="zh-CN"/>
        </w:rPr>
        <w:t xml:space="preserve">企业类似业绩一览表</w:t>
      </w:r>
      <w:r/>
    </w:p>
    <w:p>
      <w:pPr>
        <w:jc w:val="center"/>
        <w:spacing w:line="360" w:lineRule="auto"/>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r>
      <w:r/>
    </w:p>
    <w:p>
      <w:pPr>
        <w:jc w:val="center"/>
        <w:spacing w:line="360" w:lineRule="auto"/>
        <w:rPr>
          <w:rFonts w:asciiTheme="minorEastAsia" w:hAnsiTheme="minorEastAsia" w:eastAsiaTheme="minorEastAsia"/>
          <w:b/>
          <w:sz w:val="28"/>
          <w:szCs w:val="28"/>
          <w:lang w:eastAsia="zh-CN"/>
        </w:rPr>
      </w:pPr>
      <w:r>
        <w:rPr>
          <w:rFonts w:hint="eastAsia" w:asciiTheme="minorEastAsia" w:hAnsiTheme="minorEastAsia" w:eastAsiaTheme="minorEastAsia"/>
          <w:b/>
          <w:sz w:val="28"/>
          <w:szCs w:val="28"/>
          <w:lang w:eastAsia="zh-CN"/>
        </w:rPr>
        <w:t xml:space="preserve">企业类似业绩一览表</w:t>
      </w:r>
      <w:r/>
    </w:p>
    <w:tbl>
      <w:tblPr>
        <w:tblStyle w:val="714"/>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tc>
        <w:tc>
          <w:tcPr>
            <w:tcW w:w="1327"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项目时间</w:t>
            </w:r>
            <w:r/>
          </w:p>
        </w:tc>
        <w:tc>
          <w:tcPr>
            <w:tcW w:w="1347" w:type="dxa"/>
            <w:vAlign w:val="center"/>
            <w:textDirection w:val="lrTb"/>
            <w:noWrap w:val="false"/>
          </w:tcPr>
          <w:p>
            <w:pPr>
              <w:jc w:val="center"/>
              <w:tabs>
                <w:tab w:val="left" w:pos="6252" w:leader="none"/>
              </w:tabs>
              <w:rPr>
                <w:rFonts w:asciiTheme="minorEastAsia" w:hAnsiTheme="minorEastAsia" w:eastAsiaTheme="minorEastAsia"/>
                <w:sz w:val="24"/>
              </w:rPr>
            </w:pPr>
            <w:r>
              <w:rPr>
                <w:rFonts w:hint="eastAsia" w:asciiTheme="minorEastAsia" w:hAnsiTheme="minorEastAsia" w:eastAsiaTheme="minorEastAsia"/>
                <w:sz w:val="24"/>
              </w:rPr>
              <w:t xml:space="preserve">合同金额</w:t>
            </w:r>
            <w:r/>
          </w:p>
          <w:p>
            <w:pPr>
              <w:jc w:val="center"/>
              <w:tabs>
                <w:tab w:val="left" w:pos="6252" w:leader="none"/>
              </w:tabs>
              <w:rPr>
                <w:rFonts w:asciiTheme="minorEastAsia" w:hAnsiTheme="minorEastAsia" w:eastAsiaTheme="minorEastAsia"/>
                <w:sz w:val="24"/>
              </w:rPr>
            </w:pPr>
            <w:r>
              <w:rPr>
                <w:rFonts w:hint="eastAsia" w:asciiTheme="minorEastAsia" w:hAnsiTheme="minorEastAsia" w:eastAsiaTheme="minorEastAsia"/>
                <w:sz w:val="24"/>
              </w:rPr>
              <w:t xml:space="preserve">（人民币）</w:t>
            </w:r>
            <w:r/>
          </w:p>
        </w:tc>
        <w:tc>
          <w:tcPr>
            <w:tcW w:w="1965"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业主单位</w:t>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7"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965"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7"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965"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7"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965"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7"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965"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7"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965"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7"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965"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c>
          <w:tcPr>
            <w:tcW w:w="1236" w:type="dxa"/>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1356"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2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7"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965"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74" w:type="dxa"/>
            <w:vAlign w:val="center"/>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bl>
    <w:p>
      <w:pPr>
        <w:ind w:firstLine="240"/>
        <w:spacing w:line="440" w:lineRule="exact"/>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附：</w:t>
      </w:r>
      <w:r>
        <w:rPr>
          <w:rFonts w:hint="eastAsia" w:asciiTheme="minorEastAsia" w:hAnsiTheme="minorEastAsia" w:eastAsiaTheme="minorEastAsia"/>
          <w:sz w:val="24"/>
          <w:lang w:eastAsia="zh-CN"/>
        </w:rPr>
        <w:t xml:space="preserve">按照招标文件要求及评分标准提供相应证明材料</w:t>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投标单位（单位盖章）： </w:t>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法定代表人或代理人（</w:t>
      </w:r>
      <w:r>
        <w:rPr>
          <w:rFonts w:asciiTheme="minorEastAsia" w:hAnsiTheme="minorEastAsia" w:eastAsiaTheme="minorEastAsia"/>
          <w:sz w:val="24"/>
          <w:lang w:eastAsia="zh-CN"/>
        </w:rPr>
        <w:t xml:space="preserve">签字或盖章</w:t>
      </w:r>
      <w:r>
        <w:rPr>
          <w:rFonts w:hint="eastAsia" w:asciiTheme="minorEastAsia" w:hAnsiTheme="minorEastAsia" w:eastAsiaTheme="minorEastAsia"/>
          <w:sz w:val="24"/>
          <w:lang w:eastAsia="zh-CN"/>
        </w:rPr>
        <w:t xml:space="preserve">）：</w:t>
      </w:r>
      <w:r/>
    </w:p>
    <w:p>
      <w:pPr>
        <w:ind w:firstLine="480"/>
        <w:rPr>
          <w:rFonts w:asciiTheme="minorEastAsia" w:hAnsiTheme="minorEastAsia" w:eastAsiaTheme="minorEastAsia"/>
          <w:lang w:eastAsia="zh-CN"/>
        </w:rPr>
      </w:pPr>
      <w:r>
        <w:rPr>
          <w:rFonts w:hint="eastAsia" w:asciiTheme="minorEastAsia" w:hAnsiTheme="minorEastAsia" w:eastAsiaTheme="minorEastAsia"/>
          <w:sz w:val="24"/>
          <w:szCs w:val="24"/>
          <w:lang w:eastAsia="zh-CN"/>
        </w:rPr>
        <w:t xml:space="preserve">日期：</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年</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日</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rPr>
          <w:rFonts w:asciiTheme="minorEastAsia" w:hAnsiTheme="minorEastAsia" w:eastAsiaTheme="minorEastAsia"/>
          <w:b/>
          <w:bCs/>
          <w:sz w:val="32"/>
          <w:szCs w:val="32"/>
          <w:lang w:eastAsia="zh-CN"/>
        </w:rPr>
        <w:outlineLvl w:val="1"/>
      </w:pPr>
      <w:r>
        <w:rPr>
          <w:rFonts w:hint="eastAsia" w:asciiTheme="minorEastAsia" w:hAnsiTheme="minorEastAsia" w:eastAsiaTheme="minorEastAsia"/>
          <w:b/>
          <w:bCs/>
          <w:sz w:val="32"/>
          <w:szCs w:val="32"/>
          <w:lang w:eastAsia="zh-CN"/>
        </w:rPr>
        <w:t xml:space="preserve">13、拟投入本项目的专业技术（服务）人员情况一览表</w:t>
      </w:r>
      <w:r/>
    </w:p>
    <w:p>
      <w:pPr>
        <w:pStyle w:val="906"/>
        <w:ind w:firstLine="1043"/>
        <w:rPr>
          <w:rFonts w:asciiTheme="minorEastAsia" w:hAnsiTheme="minorEastAsia" w:eastAsiaTheme="minorEastAsia"/>
          <w:b/>
          <w:sz w:val="28"/>
          <w:szCs w:val="28"/>
          <w:lang w:eastAsia="zh-CN"/>
        </w:rPr>
      </w:pPr>
      <w:r>
        <w:rPr>
          <w:rFonts w:hint="eastAsia" w:asciiTheme="minorEastAsia" w:hAnsiTheme="minorEastAsia" w:eastAsiaTheme="minorEastAsia"/>
          <w:b/>
          <w:sz w:val="28"/>
          <w:szCs w:val="28"/>
          <w:lang w:eastAsia="zh-CN"/>
        </w:rPr>
        <w:t xml:space="preserve">拟投入本项目的专业技术（服务）人员情况一览表</w:t>
      </w:r>
      <w:r/>
    </w:p>
    <w:tbl>
      <w:tblPr>
        <w:tblStyle w:val="714"/>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cs="宋体" w:asciiTheme="minorEastAsia" w:hAnsiTheme="minorEastAsia" w:eastAsiaTheme="minorEastAsia"/>
                <w:b/>
              </w:rPr>
            </w:pPr>
            <w:r>
              <w:rPr>
                <w:rFonts w:hint="eastAsia" w:asciiTheme="minorEastAsia" w:hAnsiTheme="minorEastAsia" w:eastAsiaTheme="minorEastAsia"/>
                <w:b/>
              </w:rPr>
              <w:t xml:space="preserve">专业</w:t>
            </w:r>
            <w:r>
              <w:rPr>
                <w:rFonts w:hint="eastAsia" w:cs="宋体" w:asciiTheme="minorEastAsia" w:hAnsiTheme="minorEastAsia" w:eastAsiaTheme="minorEastAsia"/>
                <w:b/>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asciiTheme="minorEastAsia" w:hAnsiTheme="minorEastAsia" w:eastAsiaTheme="minorEastAsia"/>
                <w:b/>
              </w:rPr>
            </w:pPr>
            <w:r>
              <w:rPr>
                <w:rFonts w:hint="eastAsia" w:asciiTheme="minorEastAsia" w:hAnsiTheme="minorEastAsia" w:eastAsiaTheme="minorEastAsia"/>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Theme="minorEastAsia" w:hAnsiTheme="minorEastAsia" w:eastAsiaTheme="minorEastAsia"/>
              </w:rPr>
            </w:pPr>
            <w:r>
              <w:rPr>
                <w:rFonts w:hint="eastAsia" w:asciiTheme="minorEastAsia" w:hAnsiTheme="minorEastAsia" w:eastAsiaTheme="minorEastAsia"/>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Theme="minorEastAsia" w:hAnsiTheme="minorEastAsia" w:eastAsiaTheme="minorEastAsia"/>
              </w:rPr>
            </w:pPr>
            <w:r>
              <w:rPr>
                <w:rFonts w:hint="eastAsia" w:asciiTheme="minorEastAsia" w:hAnsiTheme="minorEastAsia" w:eastAsiaTheme="minorEastAsia"/>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Theme="minorEastAsia" w:hAnsiTheme="minorEastAsia" w:eastAsiaTheme="minorEastAsia"/>
              </w:rPr>
            </w:pPr>
            <w:r>
              <w:rPr>
                <w:rFonts w:hint="eastAsia" w:asciiTheme="minorEastAsia" w:hAnsiTheme="minorEastAsia" w:eastAsiaTheme="minorEastAsia"/>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rPr>
            </w:pPr>
            <w:r>
              <w:rPr>
                <w:rFonts w:hint="eastAsia" w:asciiTheme="minorEastAsia" w:hAnsiTheme="minorEastAsia" w:eastAsiaTheme="minorEastAsia"/>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rPr>
            </w:pPr>
            <w:r>
              <w:rPr>
                <w:rFonts w:asciiTheme="minorEastAsia" w:hAnsiTheme="minorEastAsia" w:eastAsiaTheme="minorEastAsia"/>
              </w:rPr>
            </w:r>
            <w:r/>
          </w:p>
        </w:tc>
      </w:tr>
    </w:tbl>
    <w:p>
      <w:pPr>
        <w:spacing w:line="42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附：1、按照招标文件要求提供相应资质证明材料。</w:t>
      </w:r>
      <w:r/>
    </w:p>
    <w:p>
      <w:pPr>
        <w:spacing w:line="420" w:lineRule="exact"/>
        <w:rPr>
          <w:rFonts w:asciiTheme="minorEastAsia" w:hAnsiTheme="minorEastAsia" w:eastAsiaTheme="minorEastAsia"/>
          <w:sz w:val="24"/>
          <w:lang w:eastAsia="zh-CN"/>
        </w:rPr>
      </w:pPr>
      <w:r>
        <w:rPr>
          <w:rFonts w:asciiTheme="minorEastAsia" w:hAnsiTheme="minorEastAsia" w:eastAsiaTheme="minorEastAsia"/>
          <w:sz w:val="24"/>
          <w:lang w:eastAsia="zh-CN"/>
        </w:rPr>
      </w:r>
      <w:r/>
    </w:p>
    <w:p>
      <w:pPr>
        <w:pStyle w:val="724"/>
        <w:rPr>
          <w:rFonts w:asciiTheme="minorEastAsia" w:hAnsiTheme="minorEastAsia" w:eastAsiaTheme="minorEastAsia"/>
          <w:lang w:eastAsia="zh-CN"/>
        </w:rPr>
      </w:pPr>
      <w:r>
        <w:rPr>
          <w:rFonts w:asciiTheme="minorEastAsia" w:hAnsiTheme="minorEastAsia" w:eastAsiaTheme="minorEastAsia"/>
          <w:lang w:eastAsia="zh-CN"/>
        </w:rPr>
      </w:r>
      <w:r/>
    </w:p>
    <w:p>
      <w:pPr>
        <w:pStyle w:val="724"/>
        <w:rPr>
          <w:rFonts w:asciiTheme="minorEastAsia" w:hAnsiTheme="minorEastAsia" w:eastAsiaTheme="minorEastAsia"/>
          <w:lang w:eastAsia="zh-CN"/>
        </w:rPr>
      </w:pPr>
      <w:r>
        <w:rPr>
          <w:rFonts w:asciiTheme="minorEastAsia" w:hAnsiTheme="minorEastAsia" w:eastAsiaTheme="minorEastAsia"/>
          <w:lang w:eastAsia="zh-CN"/>
        </w:rPr>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投标单位（单位盖章）： </w:t>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法定代表人或代理人（</w:t>
      </w:r>
      <w:r>
        <w:rPr>
          <w:rFonts w:asciiTheme="minorEastAsia" w:hAnsiTheme="minorEastAsia" w:eastAsiaTheme="minorEastAsia"/>
          <w:sz w:val="24"/>
          <w:lang w:eastAsia="zh-CN"/>
        </w:rPr>
        <w:t xml:space="preserve">签字或盖章</w:t>
      </w:r>
      <w:r>
        <w:rPr>
          <w:rFonts w:hint="eastAsia" w:asciiTheme="minorEastAsia" w:hAnsiTheme="minorEastAsia" w:eastAsiaTheme="minorEastAsia"/>
          <w:sz w:val="24"/>
          <w:lang w:eastAsia="zh-CN"/>
        </w:rPr>
        <w:t xml:space="preserve">）</w:t>
      </w:r>
      <w:r/>
    </w:p>
    <w:p>
      <w:pPr>
        <w:ind w:firstLine="480"/>
        <w:spacing w:line="500" w:lineRule="exact"/>
        <w:rPr>
          <w:rFonts w:asciiTheme="minorEastAsia" w:hAnsiTheme="minorEastAsia" w:eastAsiaTheme="minorEastAsia"/>
          <w:sz w:val="24"/>
          <w:lang w:eastAsia="zh-CN"/>
        </w:rPr>
      </w:pPr>
      <w:r>
        <w:rPr>
          <w:rFonts w:hint="eastAsia" w:asciiTheme="minorEastAsia" w:hAnsiTheme="minorEastAsia" w:eastAsiaTheme="minorEastAsia"/>
          <w:sz w:val="24"/>
          <w:szCs w:val="24"/>
          <w:lang w:eastAsia="zh-CN"/>
        </w:rPr>
        <w:t xml:space="preserve">日期：</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年</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日</w:t>
      </w:r>
      <w:r/>
    </w:p>
    <w:p>
      <w:pPr>
        <w:rPr>
          <w:rFonts w:cs="宋体" w:asciiTheme="minorEastAsia" w:hAnsiTheme="minorEastAsia" w:eastAsiaTheme="minorEastAsia"/>
          <w:b/>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lang w:eastAsia="zh-CN"/>
        </w:rPr>
      </w:r>
      <w:r/>
    </w:p>
    <w:p>
      <w:pPr>
        <w:spacing w:after="0" w:line="240" w:lineRule="auto"/>
        <w:rPr>
          <w:rFonts w:cs="宋体" w:asciiTheme="minorEastAsia" w:hAnsiTheme="minorEastAsia" w:eastAsiaTheme="minorEastAsia"/>
          <w:b/>
          <w:sz w:val="32"/>
          <w:lang w:eastAsia="zh-CN"/>
        </w:rPr>
      </w:pPr>
      <w:r>
        <w:rPr>
          <w:rFonts w:hint="eastAsia" w:cs="宋体" w:asciiTheme="minorEastAsia" w:hAnsiTheme="minorEastAsia" w:eastAsiaTheme="minorEastAsia"/>
          <w:b/>
          <w:sz w:val="32"/>
          <w:lang w:eastAsia="zh-CN"/>
        </w:rPr>
        <w:br w:type="page" w:clear="all"/>
      </w:r>
      <w:r/>
    </w:p>
    <w:p>
      <w:pPr>
        <w:rPr>
          <w:rFonts w:asciiTheme="minorEastAsia" w:hAnsiTheme="minorEastAsia" w:eastAsiaTheme="minorEastAsia"/>
          <w:b/>
          <w:bCs/>
          <w:szCs w:val="21"/>
          <w:lang w:eastAsia="zh-CN"/>
        </w:rPr>
        <w:outlineLvl w:val="0"/>
      </w:pPr>
      <w:r>
        <w:rPr>
          <w:rFonts w:cs="宋体" w:asciiTheme="minorEastAsia" w:hAnsiTheme="minorEastAsia" w:eastAsiaTheme="minorEastAsia"/>
          <w:b/>
          <w:sz w:val="32"/>
          <w:lang w:eastAsia="zh-CN"/>
        </w:rPr>
        <w:t xml:space="preserve">14、投入本项目的机械设备</w:t>
      </w:r>
      <w:r/>
    </w:p>
    <w:p>
      <w:pPr>
        <w:jc w:val="center"/>
        <w:rPr>
          <w:rFonts w:asciiTheme="minorEastAsia" w:hAnsiTheme="minorEastAsia" w:eastAsiaTheme="minorEastAsia"/>
          <w:b/>
          <w:bCs/>
          <w:szCs w:val="21"/>
          <w:lang w:eastAsia="zh-CN"/>
        </w:rPr>
      </w:pPr>
      <w:r>
        <w:rPr>
          <w:rFonts w:asciiTheme="minorEastAsia" w:hAnsiTheme="minorEastAsia" w:eastAsiaTheme="minorEastAsia"/>
          <w:b/>
          <w:bCs/>
          <w:szCs w:val="21"/>
          <w:lang w:eastAsia="zh-CN"/>
        </w:rPr>
      </w:r>
      <w:r/>
    </w:p>
    <w:p>
      <w:pPr>
        <w:jc w:val="center"/>
        <w:rPr>
          <w:rFonts w:asciiTheme="minorEastAsia" w:hAnsiTheme="minorEastAsia" w:eastAsiaTheme="minorEastAsia"/>
          <w:b/>
          <w:bCs/>
          <w:sz w:val="20"/>
          <w:szCs w:val="21"/>
        </w:rPr>
      </w:pPr>
      <w:r>
        <w:rPr>
          <w:rFonts w:cs="宋体" w:asciiTheme="minorEastAsia" w:hAnsiTheme="minorEastAsia" w:eastAsiaTheme="minorEastAsia"/>
          <w:b/>
          <w:sz w:val="28"/>
        </w:rPr>
        <w:t xml:space="preserve">投入本项目的机械设备</w:t>
      </w:r>
      <w:r/>
    </w:p>
    <w:p>
      <w:pPr>
        <w:jc w:val="center"/>
        <w:rPr>
          <w:rFonts w:asciiTheme="minorEastAsia" w:hAnsiTheme="minorEastAsia" w:eastAsiaTheme="minorEastAsia"/>
          <w:b/>
          <w:bCs/>
          <w:szCs w:val="21"/>
        </w:rPr>
      </w:pPr>
      <w:r>
        <w:rPr>
          <w:rFonts w:asciiTheme="minorEastAsia" w:hAnsiTheme="minorEastAsia" w:eastAsiaTheme="minorEastAsia"/>
          <w:b/>
          <w:bCs/>
          <w:szCs w:val="21"/>
        </w:rPr>
      </w:r>
      <w:r/>
    </w:p>
    <w:tbl>
      <w:tblPr>
        <w:tblStyle w:val="714"/>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717"/>
        <w:gridCol w:w="1620"/>
        <w:gridCol w:w="900"/>
        <w:gridCol w:w="1260"/>
        <w:gridCol w:w="1039"/>
      </w:tblGrid>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序号</w:t>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设备名称</w:t>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品牌规格</w:t>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生产厂家</w:t>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单位</w:t>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数量</w:t>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 xml:space="preserve">备注</w:t>
            </w:r>
            <w:r>
              <w:rPr>
                <w:rFonts w:hint="eastAsia" w:cs="Times New Roman" w:asciiTheme="minorEastAsia" w:hAnsiTheme="minorEastAsia" w:eastAsiaTheme="minorEastAsia"/>
                <w:szCs w:val="21"/>
                <w:lang w:eastAsia="zh-CN"/>
              </w:rPr>
              <w:t xml:space="preserve">（自有/租赁/新购）</w:t>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r>
        <w:trPr>
          <w:cantSplit/>
          <w:trHeight w:val="450"/>
        </w:trPr>
        <w:tc>
          <w:tcPr>
            <w:tcW w:w="704"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717"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62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90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260"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c>
          <w:tcPr>
            <w:tcW w:w="1039" w:type="dxa"/>
            <w:vAlign w:val="center"/>
            <w:textDirection w:val="lrTb"/>
            <w:noWrap w:val="false"/>
          </w:tcPr>
          <w:p>
            <w:pPr>
              <w:jc w:val="center"/>
              <w:spacing w:line="400" w:lineRule="exac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tc>
      </w:tr>
    </w:tbl>
    <w:p>
      <w:pPr>
        <w:ind w:firstLine="480"/>
        <w:spacing w:after="0" w:line="480" w:lineRule="exact"/>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注：</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请按照</w:t>
      </w:r>
      <w:r>
        <w:rPr>
          <w:rFonts w:asciiTheme="minorEastAsia" w:hAnsiTheme="minorEastAsia" w:eastAsiaTheme="minorEastAsia"/>
          <w:sz w:val="24"/>
          <w:szCs w:val="24"/>
          <w:lang w:eastAsia="zh-CN"/>
        </w:rPr>
        <w:t xml:space="preserve">招标文件</w:t>
      </w:r>
      <w:r>
        <w:rPr>
          <w:rFonts w:hint="eastAsia" w:asciiTheme="minorEastAsia" w:hAnsiTheme="minorEastAsia" w:eastAsiaTheme="minorEastAsia"/>
          <w:sz w:val="24"/>
          <w:szCs w:val="24"/>
          <w:lang w:eastAsia="zh-CN"/>
        </w:rPr>
        <w:t xml:space="preserve">的</w:t>
      </w:r>
      <w:r>
        <w:rPr>
          <w:rFonts w:asciiTheme="minorEastAsia" w:hAnsiTheme="minorEastAsia" w:eastAsiaTheme="minorEastAsia"/>
          <w:sz w:val="24"/>
          <w:szCs w:val="24"/>
          <w:lang w:eastAsia="zh-CN"/>
        </w:rPr>
        <w:t xml:space="preserve">要求，提供应投入的机械设备</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b/>
          <w:sz w:val="24"/>
          <w:szCs w:val="24"/>
          <w:lang w:eastAsia="zh-CN"/>
        </w:rPr>
        <w:t xml:space="preserve">设备配置要求不得低于上述设备要求</w:t>
      </w:r>
      <w:r>
        <w:rPr>
          <w:rFonts w:asciiTheme="minorEastAsia" w:hAnsiTheme="minorEastAsia" w:eastAsiaTheme="minorEastAsia"/>
          <w:sz w:val="24"/>
          <w:szCs w:val="24"/>
          <w:lang w:eastAsia="zh-CN"/>
        </w:rPr>
        <w:t xml:space="preserve">；</w:t>
      </w:r>
      <w:r/>
    </w:p>
    <w:p>
      <w:pPr>
        <w:ind w:firstLine="480"/>
        <w:spacing w:line="360" w:lineRule="auto"/>
        <w:rPr>
          <w:rFonts w:asciiTheme="minorEastAsia" w:hAnsiTheme="minorEastAsia" w:eastAsiaTheme="minorEastAsia"/>
          <w:sz w:val="24"/>
          <w:szCs w:val="24"/>
          <w:lang w:eastAsia="zh-CN"/>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sz w:val="24"/>
          <w:szCs w:val="24"/>
          <w:lang w:eastAsia="zh-CN"/>
        </w:rPr>
        <w:t xml:space="preserve">2、提供投入机械设备的清单或者承诺函：（1）提供设备清单的，清单内容包含：设备名称、设备品牌规格、生产厂家、设备数量，设备照片，以及设备发票复印件；（2）提供承诺函的，</w:t>
      </w:r>
      <w:r>
        <w:rPr>
          <w:rFonts w:asciiTheme="minorEastAsia" w:hAnsiTheme="minorEastAsia" w:eastAsiaTheme="minorEastAsia"/>
          <w:sz w:val="24"/>
          <w:szCs w:val="24"/>
          <w:lang w:eastAsia="zh-CN"/>
        </w:rPr>
        <w:t xml:space="preserve">需</w:t>
      </w:r>
      <w:r>
        <w:rPr>
          <w:rFonts w:hint="eastAsia" w:asciiTheme="minorEastAsia" w:hAnsiTheme="minorEastAsia" w:eastAsiaTheme="minorEastAsia"/>
          <w:sz w:val="24"/>
          <w:szCs w:val="24"/>
          <w:lang w:eastAsia="zh-CN"/>
        </w:rPr>
        <w:t xml:space="preserve">在</w:t>
      </w:r>
      <w:r>
        <w:rPr>
          <w:rFonts w:asciiTheme="minorEastAsia" w:hAnsiTheme="minorEastAsia" w:eastAsiaTheme="minorEastAsia"/>
          <w:sz w:val="24"/>
          <w:szCs w:val="24"/>
          <w:lang w:eastAsia="zh-CN"/>
        </w:rPr>
        <w:t xml:space="preserve">承诺函</w:t>
      </w:r>
      <w:r>
        <w:rPr>
          <w:rFonts w:hint="eastAsia" w:asciiTheme="minorEastAsia" w:hAnsiTheme="minorEastAsia" w:eastAsiaTheme="minorEastAsia"/>
          <w:sz w:val="24"/>
          <w:szCs w:val="24"/>
          <w:lang w:eastAsia="zh-CN"/>
        </w:rPr>
        <w:t xml:space="preserve">中</w:t>
      </w:r>
      <w:r>
        <w:rPr>
          <w:rFonts w:asciiTheme="minorEastAsia" w:hAnsiTheme="minorEastAsia" w:eastAsiaTheme="minorEastAsia"/>
          <w:sz w:val="24"/>
          <w:szCs w:val="24"/>
          <w:lang w:eastAsia="zh-CN"/>
        </w:rPr>
        <w:t xml:space="preserve">承诺</w:t>
      </w:r>
      <w:r>
        <w:rPr>
          <w:rFonts w:hint="eastAsia" w:asciiTheme="minorEastAsia" w:hAnsiTheme="minorEastAsia" w:eastAsiaTheme="minorEastAsia"/>
          <w:sz w:val="24"/>
          <w:szCs w:val="24"/>
          <w:lang w:eastAsia="zh-CN"/>
        </w:rPr>
        <w:t xml:space="preserve">：按照</w:t>
      </w:r>
      <w:r>
        <w:rPr>
          <w:rFonts w:asciiTheme="minorEastAsia" w:hAnsiTheme="minorEastAsia" w:eastAsiaTheme="minorEastAsia"/>
          <w:sz w:val="24"/>
          <w:szCs w:val="24"/>
          <w:lang w:eastAsia="zh-CN"/>
        </w:rPr>
        <w:t xml:space="preserve">招标文件</w:t>
      </w:r>
      <w:r>
        <w:rPr>
          <w:rFonts w:hint="eastAsia" w:asciiTheme="minorEastAsia" w:hAnsiTheme="minorEastAsia" w:eastAsiaTheme="minorEastAsia"/>
          <w:sz w:val="24"/>
          <w:szCs w:val="24"/>
          <w:lang w:eastAsia="zh-CN"/>
        </w:rPr>
        <w:t xml:space="preserve">的</w:t>
      </w:r>
      <w:r>
        <w:rPr>
          <w:rFonts w:asciiTheme="minorEastAsia" w:hAnsiTheme="minorEastAsia" w:eastAsiaTheme="minorEastAsia"/>
          <w:sz w:val="24"/>
          <w:szCs w:val="24"/>
          <w:lang w:eastAsia="zh-CN"/>
        </w:rPr>
        <w:t xml:space="preserve">要求，提供投入的机械设备</w:t>
      </w:r>
      <w:r>
        <w:rPr>
          <w:rFonts w:hint="eastAsia" w:asciiTheme="minorEastAsia" w:hAnsiTheme="minorEastAsia" w:eastAsiaTheme="minorEastAsia"/>
          <w:sz w:val="24"/>
          <w:szCs w:val="24"/>
          <w:lang w:eastAsia="zh-CN"/>
        </w:rPr>
        <w:t xml:space="preserve">，中标入场后1周内</w:t>
      </w:r>
      <w:r>
        <w:rPr>
          <w:rFonts w:asciiTheme="minorEastAsia" w:hAnsiTheme="minorEastAsia" w:eastAsiaTheme="minorEastAsia"/>
          <w:sz w:val="24"/>
          <w:szCs w:val="24"/>
          <w:lang w:eastAsia="zh-CN"/>
        </w:rPr>
        <w:t xml:space="preserve">机械设备</w:t>
      </w:r>
      <w:r>
        <w:rPr>
          <w:rFonts w:hint="eastAsia" w:asciiTheme="minorEastAsia" w:hAnsiTheme="minorEastAsia" w:eastAsiaTheme="minorEastAsia"/>
          <w:sz w:val="24"/>
          <w:szCs w:val="24"/>
          <w:lang w:eastAsia="zh-CN"/>
        </w:rPr>
        <w:t xml:space="preserve">全部到位。</w:t>
      </w:r>
      <w:r>
        <w:rPr>
          <w:rFonts w:hint="eastAsia" w:asciiTheme="minorEastAsia" w:hAnsiTheme="minorEastAsia" w:eastAsiaTheme="minorEastAsia"/>
          <w:b/>
          <w:bCs/>
          <w:sz w:val="24"/>
          <w:szCs w:val="24"/>
          <w:lang w:eastAsia="zh-CN"/>
        </w:rPr>
        <w:t xml:space="preserve">未按</w:t>
      </w:r>
      <w:r>
        <w:rPr>
          <w:rFonts w:asciiTheme="minorEastAsia" w:hAnsiTheme="minorEastAsia" w:eastAsiaTheme="minorEastAsia"/>
          <w:b/>
          <w:bCs/>
          <w:sz w:val="24"/>
          <w:szCs w:val="24"/>
          <w:lang w:eastAsia="zh-CN"/>
        </w:rPr>
        <w:t xml:space="preserve">招标文件要求提供设备清单或承诺函的，视为不实质性响应</w:t>
      </w:r>
      <w:r>
        <w:rPr>
          <w:rFonts w:hint="eastAsia" w:asciiTheme="minorEastAsia" w:hAnsiTheme="minorEastAsia" w:eastAsiaTheme="minorEastAsia"/>
          <w:sz w:val="24"/>
          <w:szCs w:val="24"/>
          <w:lang w:eastAsia="zh-CN"/>
        </w:rPr>
        <w:t xml:space="preserve">；</w:t>
      </w:r>
      <w:r/>
      <w:r>
        <w:rPr>
          <w:rFonts w:asciiTheme="minorEastAsia" w:hAnsiTheme="minorEastAsia" w:eastAsiaTheme="minorEastAsia"/>
          <w:szCs w:val="21"/>
          <w:lang w:eastAsia="zh-CN"/>
        </w:rPr>
      </w:r>
      <w:r/>
      <w:r>
        <w:rPr>
          <w:rFonts w:asciiTheme="minorEastAsia" w:hAnsiTheme="minorEastAsia" w:eastAsiaTheme="minorEastAsia"/>
          <w:sz w:val="24"/>
          <w:szCs w:val="24"/>
          <w:lang w:eastAsia="zh-CN"/>
        </w:rPr>
      </w:r>
    </w:p>
    <w:p>
      <w:pPr>
        <w:spacing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投标单位（单位盖章）： </w:t>
      </w:r>
      <w:r/>
    </w:p>
    <w:p>
      <w:pPr>
        <w:spacing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法定代表人或代理人（签字或盖章）</w:t>
      </w:r>
      <w:r/>
    </w:p>
    <w:p>
      <w:pPr>
        <w:spacing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投标日期：</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年</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月</w:t>
      </w:r>
      <w:r>
        <w:rPr>
          <w:rFonts w:hint="eastAsia" w:cs="宋体" w:asciiTheme="minorEastAsia" w:hAnsiTheme="minorEastAsia" w:eastAsiaTheme="minorEastAsia"/>
          <w:sz w:val="24"/>
          <w:lang w:eastAsia="zh-CN"/>
        </w:rPr>
        <w:t xml:space="preserve"> </w:t>
      </w:r>
      <w:r>
        <w:rPr>
          <w:rFonts w:cs="宋体" w:asciiTheme="minorEastAsia" w:hAnsiTheme="minorEastAsia" w:eastAsiaTheme="minorEastAsia"/>
          <w:sz w:val="24"/>
          <w:lang w:eastAsia="zh-CN"/>
        </w:rPr>
        <w:t xml:space="preserve">日</w:t>
      </w:r>
      <w:r/>
      <w:r>
        <w:rPr>
          <w:rFonts w:hint="eastAsia" w:cs="宋体" w:asciiTheme="minorEastAsia" w:hAnsiTheme="minorEastAsia" w:eastAsiaTheme="minorEastAsia"/>
          <w:b/>
          <w:sz w:val="32"/>
          <w:lang w:eastAsia="zh-CN"/>
        </w:rPr>
        <w:br w:type="page" w:clear="all"/>
      </w:r>
      <w:r/>
      <w:r>
        <w:rPr>
          <w:rFonts w:asciiTheme="minorEastAsia" w:hAnsiTheme="minorEastAsia" w:eastAsiaTheme="minorEastAsia"/>
          <w:lang w:eastAsia="zh-CN"/>
        </w:rPr>
      </w:r>
    </w:p>
    <w:p>
      <w:pPr>
        <w:spacing w:line="360" w:lineRule="auto"/>
        <w:rPr>
          <w:rFonts w:asciiTheme="minorEastAsia" w:hAnsiTheme="minorEastAsia" w:eastAsiaTheme="minorEastAsia"/>
          <w:b/>
          <w:lang w:eastAsia="zh-CN"/>
        </w:rPr>
        <w:outlineLvl w:val="1"/>
      </w:pPr>
      <w:r>
        <w:rPr>
          <w:rFonts w:asciiTheme="minorEastAsia" w:hAnsiTheme="minorEastAsia" w:eastAsiaTheme="minorEastAsia"/>
          <w:b/>
          <w:sz w:val="32"/>
          <w:szCs w:val="32"/>
          <w:lang w:eastAsia="zh-CN"/>
        </w:rPr>
        <w:t xml:space="preserve">1</w:t>
      </w:r>
      <w:r>
        <w:rPr>
          <w:rFonts w:hint="eastAsia" w:asciiTheme="minorEastAsia" w:hAnsiTheme="minorEastAsia" w:eastAsiaTheme="minorEastAsia"/>
          <w:b/>
          <w:sz w:val="32"/>
          <w:szCs w:val="32"/>
          <w:lang w:eastAsia="zh-CN"/>
        </w:rPr>
        <w:t xml:space="preserve">5、中小企业声明</w:t>
      </w:r>
      <w:bookmarkStart w:id="29" w:name="OLE_LINK40"/>
      <w:r>
        <w:rPr>
          <w:rFonts w:hint="eastAsia" w:asciiTheme="minorEastAsia" w:hAnsiTheme="minorEastAsia" w:eastAsiaTheme="minorEastAsia"/>
          <w:b/>
          <w:sz w:val="32"/>
          <w:szCs w:val="32"/>
          <w:lang w:eastAsia="zh-CN"/>
        </w:rPr>
        <w:t xml:space="preserve">函      </w:t>
      </w:r>
      <w:r>
        <w:rPr>
          <w:rFonts w:hint="eastAsia" w:asciiTheme="minorEastAsia" w:hAnsiTheme="minorEastAsia" w:eastAsiaTheme="minorEastAsia"/>
          <w:b/>
          <w:lang w:eastAsia="zh-CN"/>
        </w:rPr>
        <w:t xml:space="preserve">           </w:t>
      </w:r>
      <w:r/>
    </w:p>
    <w:p>
      <w:pPr>
        <w:spacing w:line="400" w:lineRule="exact"/>
        <w:rPr>
          <w:rFonts w:asciiTheme="minorEastAsia" w:hAnsiTheme="minorEastAsia" w:eastAsiaTheme="minorEastAsia"/>
          <w:sz w:val="28"/>
          <w:szCs w:val="28"/>
          <w:lang w:eastAsia="zh-CN"/>
        </w:rPr>
      </w:pPr>
      <w:r>
        <w:rPr>
          <w:rFonts w:hint="eastAsia" w:asciiTheme="minorEastAsia" w:hAnsiTheme="minorEastAsia" w:eastAsiaTheme="minorEastAsia"/>
          <w:b/>
          <w:lang w:eastAsia="zh-CN"/>
        </w:rPr>
        <w:t xml:space="preserve">                         </w:t>
      </w:r>
      <w:r>
        <w:rPr>
          <w:rFonts w:asciiTheme="minorEastAsia" w:hAnsiTheme="minorEastAsia" w:eastAsiaTheme="minorEastAsia"/>
          <w:sz w:val="28"/>
          <w:szCs w:val="28"/>
          <w:lang w:eastAsia="zh-CN"/>
        </w:rPr>
        <w:t xml:space="preserve">中小企业声明函（服务）</w:t>
      </w:r>
      <w:r/>
    </w:p>
    <w:p>
      <w:pPr>
        <w:ind w:firstLine="480"/>
        <w:spacing w:line="440" w:lineRule="exact"/>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本公司郑重声明，根据《政府采购促进中小企业发展管理办法》（财库</w:t>
      </w:r>
      <w:r>
        <w:rPr>
          <w:rFonts w:hint="eastAsia" w:asciiTheme="minorEastAsia" w:hAnsiTheme="minorEastAsia" w:eastAsiaTheme="minorEastAsia"/>
          <w:sz w:val="24"/>
          <w:lang w:eastAsia="zh-CN"/>
        </w:rPr>
        <w:t xml:space="preserve">﹝</w:t>
      </w:r>
      <w:r>
        <w:rPr>
          <w:rFonts w:asciiTheme="minorEastAsia" w:hAnsiTheme="minorEastAsia" w:eastAsiaTheme="minorEastAsia"/>
          <w:sz w:val="24"/>
          <w:lang w:eastAsia="zh-CN"/>
        </w:rPr>
        <w:t xml:space="preserve">2020</w:t>
      </w:r>
      <w:r>
        <w:rPr>
          <w:rFonts w:hint="eastAsia" w:asciiTheme="minorEastAsia" w:hAnsiTheme="minorEastAsia" w:eastAsiaTheme="minorEastAsia"/>
          <w:sz w:val="24"/>
          <w:lang w:eastAsia="zh-CN"/>
        </w:rPr>
        <w:t xml:space="preserve">﹞</w:t>
      </w:r>
      <w:r>
        <w:rPr>
          <w:rFonts w:asciiTheme="minorEastAsia" w:hAnsiTheme="minorEastAsia" w:eastAsiaTheme="minorEastAsia"/>
          <w:sz w:val="24"/>
          <w:lang w:eastAsia="zh-CN"/>
        </w:rPr>
        <w:t xml:space="preserve">46号）的规定，本公司参加</w:t>
      </w:r>
      <w:r>
        <w:rPr>
          <w:rFonts w:hint="eastAsia" w:asciiTheme="minorEastAsia" w:hAnsiTheme="minorEastAsia" w:eastAsiaTheme="minorEastAsia"/>
          <w:sz w:val="24"/>
          <w:u w:val="single"/>
          <w:lang w:eastAsia="zh-CN"/>
        </w:rPr>
        <w:t xml:space="preserve"> </w:t>
      </w:r>
      <w:r>
        <w:rPr>
          <w:rFonts w:hint="eastAsia" w:cs="宋体" w:asciiTheme="minorEastAsia" w:hAnsiTheme="minorEastAsia" w:eastAsiaTheme="minorEastAsia"/>
          <w:b/>
          <w:sz w:val="24"/>
          <w:szCs w:val="24"/>
          <w:u w:val="single"/>
          <w:lang w:eastAsia="zh-CN"/>
        </w:rPr>
        <w:t xml:space="preserve">太仓市娄江新城医院（瑞金医院太仓分院）  </w:t>
      </w:r>
      <w:r>
        <w:rPr>
          <w:rFonts w:asciiTheme="minorEastAsia" w:hAnsiTheme="minorEastAsia" w:eastAsiaTheme="minorEastAsia"/>
          <w:sz w:val="24"/>
          <w:lang w:eastAsia="zh-CN"/>
        </w:rPr>
        <w:t xml:space="preserve">的</w:t>
      </w:r>
      <w:r>
        <w:rPr>
          <w:rFonts w:hint="eastAsia" w:cs="宋体" w:asciiTheme="minorEastAsia" w:hAnsiTheme="minorEastAsia" w:eastAsiaTheme="minorEastAsia"/>
          <w:b/>
          <w:sz w:val="24"/>
          <w:szCs w:val="24"/>
          <w:u w:val="single"/>
          <w:lang w:eastAsia="zh-CN"/>
        </w:rPr>
        <w:t xml:space="preserve">2026年物业管理服务  </w:t>
      </w:r>
      <w:r>
        <w:rPr>
          <w:rFonts w:hint="eastAsia" w:cs="宋体" w:asciiTheme="minorEastAsia" w:hAnsiTheme="minorEastAsia" w:eastAsiaTheme="minorEastAsia"/>
          <w:b/>
          <w:sz w:val="24"/>
          <w:szCs w:val="24"/>
          <w:lang w:eastAsia="zh-CN"/>
        </w:rPr>
        <w:t xml:space="preserve">项目，</w:t>
      </w:r>
      <w:r>
        <w:rPr>
          <w:rFonts w:hint="eastAsia" w:asciiTheme="minorEastAsia" w:hAnsiTheme="minorEastAsia" w:eastAsiaTheme="minorEastAsia"/>
          <w:sz w:val="24"/>
          <w:lang w:eastAsia="zh-CN"/>
        </w:rPr>
        <w:t xml:space="preserve">编号 </w:t>
      </w:r>
      <w:r>
        <w:rPr>
          <w:rFonts w:hint="eastAsia" w:cs="宋体" w:asciiTheme="minorEastAsia" w:hAnsiTheme="minorEastAsia" w:eastAsiaTheme="minorEastAsia"/>
          <w:b/>
          <w:sz w:val="24"/>
          <w:szCs w:val="24"/>
          <w:u w:val="single"/>
          <w:lang w:eastAsia="zh-CN"/>
        </w:rPr>
        <w:t xml:space="preserve">JSZC-320585-JZCG-G2026-0026</w:t>
      </w:r>
      <w:r>
        <w:rPr>
          <w:rFonts w:hint="eastAsia" w:asciiTheme="minorEastAsia" w:hAnsiTheme="minorEastAsia" w:eastAsiaTheme="minorEastAsia"/>
          <w:sz w:val="24"/>
          <w:u w:val="single"/>
          <w:lang w:eastAsia="zh-CN"/>
        </w:rPr>
        <w:t xml:space="preserve"> </w:t>
      </w:r>
      <w:r>
        <w:rPr>
          <w:rFonts w:hint="eastAsia" w:asciiTheme="minorEastAsia" w:hAnsiTheme="minorEastAsia" w:eastAsiaTheme="minorEastAsia"/>
          <w:sz w:val="24"/>
          <w:lang w:eastAsia="zh-CN"/>
        </w:rPr>
        <w:t xml:space="preserve">号</w:t>
      </w:r>
      <w:r>
        <w:rPr>
          <w:rFonts w:asciiTheme="minorEastAsia" w:hAnsiTheme="minorEastAsia" w:eastAsiaTheme="minorEastAsia"/>
          <w:sz w:val="24"/>
          <w:lang w:eastAsia="zh-CN"/>
        </w:rPr>
        <w:t xml:space="preserve">采购活动，</w:t>
      </w:r>
      <w:r>
        <w:rPr>
          <w:rFonts w:cs="宋体" w:asciiTheme="minorEastAsia" w:hAnsiTheme="minorEastAsia" w:eastAsiaTheme="minorEastAsia"/>
          <w:sz w:val="24"/>
          <w:lang w:eastAsia="zh-CN"/>
        </w:rPr>
        <w:t xml:space="preserve">服务全部由符合政策要求的中小企业承接。</w:t>
      </w:r>
      <w:r>
        <w:rPr>
          <w:rFonts w:cs="宋体" w:asciiTheme="minorEastAsia" w:hAnsiTheme="minorEastAsia" w:eastAsiaTheme="minorEastAsia"/>
          <w:b/>
          <w:sz w:val="24"/>
          <w:lang w:eastAsia="zh-CN"/>
        </w:rPr>
        <w:t xml:space="preserve">相关企业</w:t>
      </w:r>
      <w:r>
        <w:rPr>
          <w:rFonts w:hint="eastAsia" w:cs="宋体" w:asciiTheme="minorEastAsia" w:hAnsiTheme="minorEastAsia" w:eastAsiaTheme="minorEastAsia"/>
          <w:b/>
          <w:sz w:val="24"/>
          <w:lang w:eastAsia="zh-CN"/>
        </w:rPr>
        <w:t xml:space="preserve">（含联合体中的中小企业、签订分包意向协议的中小企业）</w:t>
      </w:r>
      <w:r>
        <w:rPr>
          <w:rFonts w:cs="宋体" w:asciiTheme="minorEastAsia" w:hAnsiTheme="minorEastAsia" w:eastAsiaTheme="minorEastAsia"/>
          <w:b/>
          <w:sz w:val="24"/>
          <w:lang w:eastAsia="zh-CN"/>
        </w:rPr>
        <w:t xml:space="preserve">的具体情况如下</w:t>
      </w:r>
      <w:r>
        <w:rPr>
          <w:rFonts w:cs="宋体" w:asciiTheme="minorEastAsia" w:hAnsiTheme="minorEastAsia" w:eastAsiaTheme="minorEastAsia"/>
          <w:sz w:val="24"/>
          <w:lang w:eastAsia="zh-CN"/>
        </w:rPr>
        <w:t xml:space="preserve">：</w:t>
      </w:r>
      <w:r/>
    </w:p>
    <w:p>
      <w:pPr>
        <w:numPr>
          <w:ilvl w:val="0"/>
          <w:numId w:val="3"/>
        </w:numPr>
        <w:ind w:firstLine="480"/>
        <w:spacing w:line="44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i/>
          <w:sz w:val="24"/>
          <w:szCs w:val="24"/>
          <w:u w:val="single"/>
          <w:lang w:eastAsia="zh-CN"/>
        </w:rPr>
        <w:t xml:space="preserve">（</w:t>
      </w:r>
      <w:r>
        <w:rPr>
          <w:rFonts w:hint="eastAsia" w:cs="宋体" w:asciiTheme="minorEastAsia" w:hAnsiTheme="minorEastAsia" w:eastAsiaTheme="minorEastAsia"/>
          <w:b/>
          <w:sz w:val="24"/>
          <w:szCs w:val="24"/>
          <w:u w:val="single"/>
          <w:lang w:eastAsia="zh-CN"/>
        </w:rPr>
        <w:t xml:space="preserve">2026年物业管理服务</w:t>
      </w:r>
      <w:r>
        <w:rPr>
          <w:rFonts w:hint="eastAsia" w:cs="宋体" w:asciiTheme="minorEastAsia" w:hAnsiTheme="minorEastAsia" w:eastAsiaTheme="minorEastAsia"/>
          <w:i/>
          <w:sz w:val="24"/>
          <w:szCs w:val="24"/>
          <w:u w:val="single"/>
          <w:lang w:eastAsia="zh-CN"/>
        </w:rPr>
        <w:t xml:space="preserve">）</w:t>
      </w:r>
      <w:r>
        <w:rPr>
          <w:rFonts w:hint="eastAsia" w:cs="宋体" w:asciiTheme="minorEastAsia" w:hAnsiTheme="minorEastAsia" w:eastAsiaTheme="minorEastAsia"/>
          <w:sz w:val="24"/>
          <w:szCs w:val="24"/>
          <w:lang w:eastAsia="zh-CN"/>
        </w:rPr>
        <w:t xml:space="preserve">，属于</w:t>
      </w:r>
      <w:r>
        <w:rPr>
          <w:rFonts w:hint="eastAsia" w:asciiTheme="minorEastAsia" w:hAnsiTheme="minorEastAsia" w:eastAsiaTheme="minorEastAsia"/>
          <w:sz w:val="24"/>
          <w:u w:val="single"/>
          <w:lang w:eastAsia="zh-CN"/>
        </w:rPr>
        <w:t xml:space="preserve">（十四）</w:t>
      </w:r>
      <w:r>
        <w:rPr>
          <w:rFonts w:hint="eastAsia" w:cs="宋体" w:asciiTheme="minorEastAsia" w:hAnsiTheme="minorEastAsia" w:eastAsiaTheme="minorEastAsia"/>
          <w:sz w:val="24"/>
          <w:u w:val="single"/>
          <w:lang w:eastAsia="zh-CN"/>
        </w:rPr>
        <w:t xml:space="preserve">物业管理  </w:t>
      </w:r>
      <w:r>
        <w:rPr>
          <w:rFonts w:hint="eastAsia" w:cs="宋体" w:asciiTheme="minorEastAsia" w:hAnsiTheme="minorEastAsia" w:eastAsiaTheme="minorEastAsia"/>
          <w:i/>
          <w:sz w:val="24"/>
          <w:szCs w:val="24"/>
          <w:lang w:eastAsia="zh-CN"/>
        </w:rPr>
        <w:t xml:space="preserve">行业</w:t>
      </w:r>
      <w:r>
        <w:rPr>
          <w:rFonts w:hint="eastAsia" w:cs="宋体" w:asciiTheme="minorEastAsia" w:hAnsiTheme="minorEastAsia" w:eastAsiaTheme="minorEastAsia"/>
          <w:sz w:val="24"/>
          <w:szCs w:val="24"/>
          <w:lang w:eastAsia="zh-CN"/>
        </w:rPr>
        <w:t xml:space="preserve">；承接企业为</w:t>
      </w:r>
      <w:r>
        <w:rPr>
          <w:rFonts w:hint="eastAsia" w:cs="宋体" w:asciiTheme="minorEastAsia" w:hAnsiTheme="minorEastAsia" w:eastAsiaTheme="minorEastAsia"/>
          <w:i/>
          <w:sz w:val="24"/>
          <w:szCs w:val="24"/>
          <w:u w:val="single"/>
          <w:lang w:eastAsia="zh-CN"/>
        </w:rPr>
        <w:t xml:space="preserve">（企业名称）</w:t>
      </w:r>
      <w:r>
        <w:rPr>
          <w:rFonts w:hint="eastAsia" w:cs="宋体" w:asciiTheme="minorEastAsia" w:hAnsiTheme="minorEastAsia" w:eastAsiaTheme="minorEastAsia"/>
          <w:sz w:val="24"/>
          <w:szCs w:val="24"/>
          <w:lang w:eastAsia="zh-CN"/>
        </w:rPr>
        <w:t xml:space="preserve">，从业人员</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u w:val="single"/>
          <w:lang w:eastAsia="zh-CN"/>
        </w:rPr>
        <w:tab/>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lang w:eastAsia="zh-CN"/>
        </w:rPr>
        <w:t xml:space="preserve">人，营业收入为</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u w:val="single"/>
          <w:lang w:eastAsia="zh-CN"/>
        </w:rPr>
        <w:tab/>
      </w:r>
      <w:r>
        <w:rPr>
          <w:rFonts w:hint="eastAsia" w:cs="宋体" w:asciiTheme="minorEastAsia" w:hAnsiTheme="minorEastAsia" w:eastAsiaTheme="minorEastAsia"/>
          <w:sz w:val="24"/>
          <w:szCs w:val="24"/>
          <w:lang w:eastAsia="zh-CN"/>
        </w:rPr>
        <w:t xml:space="preserve">万元，资产总额为</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u w:val="single"/>
          <w:lang w:eastAsia="zh-CN"/>
        </w:rPr>
        <w:tab/>
      </w:r>
      <w:r>
        <w:rPr>
          <w:rFonts w:hint="eastAsia" w:cs="宋体" w:asciiTheme="minorEastAsia" w:hAnsiTheme="minorEastAsia" w:eastAsiaTheme="minorEastAsia"/>
          <w:sz w:val="24"/>
          <w:szCs w:val="24"/>
          <w:lang w:eastAsia="zh-CN"/>
        </w:rPr>
        <w:t xml:space="preserve">万元</w:t>
      </w:r>
      <w:r>
        <w:fldChar w:fldCharType="begin"/>
      </w:r>
      <w:r>
        <w:instrText xml:space="preserve"> HYPERLINK \l "_bookmark1" </w:instrText>
      </w:r>
      <w:r>
        <w:fldChar w:fldCharType="separate"/>
      </w:r>
      <w:r>
        <w:rPr>
          <w:rFonts w:hint="eastAsia" w:cs="宋体" w:asciiTheme="minorEastAsia" w:hAnsiTheme="minorEastAsia" w:eastAsiaTheme="minorEastAsia"/>
          <w:position w:val="16"/>
          <w:sz w:val="24"/>
          <w:szCs w:val="24"/>
          <w:lang w:eastAsia="zh-CN"/>
        </w:rPr>
        <w:t xml:space="preserve">1</w:t>
      </w:r>
      <w:r>
        <w:rPr>
          <w:rFonts w:hint="eastAsia" w:cs="宋体" w:asciiTheme="minorEastAsia" w:hAnsiTheme="minorEastAsia" w:eastAsiaTheme="minorEastAsia"/>
          <w:position w:val="16"/>
          <w:sz w:val="24"/>
          <w:szCs w:val="24"/>
          <w:lang w:eastAsia="zh-CN"/>
        </w:rPr>
        <w:fldChar w:fldCharType="end"/>
      </w:r>
      <w:r>
        <w:rPr>
          <w:rFonts w:hint="eastAsia" w:cs="宋体" w:asciiTheme="minorEastAsia" w:hAnsiTheme="minorEastAsia" w:eastAsiaTheme="minorEastAsia"/>
          <w:sz w:val="24"/>
          <w:szCs w:val="24"/>
          <w:lang w:eastAsia="zh-CN"/>
        </w:rPr>
        <w:t xml:space="preserve">，属于</w:t>
      </w:r>
      <w:r>
        <w:rPr>
          <w:rFonts w:hint="eastAsia" w:cs="宋体" w:asciiTheme="minorEastAsia" w:hAnsiTheme="minorEastAsia" w:eastAsiaTheme="minorEastAsia"/>
          <w:i/>
          <w:sz w:val="24"/>
          <w:szCs w:val="24"/>
          <w:u w:val="single"/>
          <w:lang w:eastAsia="zh-CN"/>
        </w:rPr>
        <w:t xml:space="preserve">          </w:t>
      </w:r>
      <w:r>
        <w:rPr>
          <w:rFonts w:hint="eastAsia" w:cs="宋体" w:asciiTheme="minorEastAsia" w:hAnsiTheme="minorEastAsia" w:eastAsiaTheme="minorEastAsia"/>
          <w:i/>
          <w:sz w:val="24"/>
          <w:szCs w:val="24"/>
          <w:lang w:eastAsia="zh-CN"/>
        </w:rPr>
        <w:t xml:space="preserve">（中型企业、小型企业、微型企业，</w:t>
      </w:r>
      <w:r>
        <w:rPr>
          <w:rFonts w:hint="eastAsia" w:cs="宋体" w:asciiTheme="minorEastAsia" w:hAnsiTheme="minorEastAsia" w:eastAsiaTheme="minorEastAsia"/>
          <w:b/>
          <w:bCs/>
          <w:i/>
          <w:sz w:val="24"/>
          <w:szCs w:val="24"/>
          <w:lang w:eastAsia="zh-CN"/>
        </w:rPr>
        <w:t xml:space="preserve">三者选一填写</w:t>
      </w:r>
      <w:r>
        <w:rPr>
          <w:rFonts w:hint="eastAsia" w:cs="宋体" w:asciiTheme="minorEastAsia" w:hAnsiTheme="minorEastAsia" w:eastAsiaTheme="minorEastAsia"/>
          <w:i/>
          <w:sz w:val="24"/>
          <w:szCs w:val="24"/>
          <w:lang w:eastAsia="zh-CN"/>
        </w:rPr>
        <w:t xml:space="preserve">）</w:t>
      </w:r>
      <w:r>
        <w:rPr>
          <w:rFonts w:hint="eastAsia" w:cs="宋体" w:asciiTheme="minorEastAsia" w:hAnsiTheme="minorEastAsia" w:eastAsiaTheme="minorEastAsia"/>
          <w:sz w:val="24"/>
          <w:szCs w:val="24"/>
          <w:lang w:eastAsia="zh-CN"/>
        </w:rPr>
        <w:t xml:space="preserve">；</w:t>
      </w:r>
      <w:r/>
    </w:p>
    <w:p>
      <w:pPr>
        <w:ind w:firstLine="480"/>
        <w:spacing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2、</w:t>
      </w:r>
      <w:r>
        <w:rPr>
          <w:rFonts w:cs="宋体" w:asciiTheme="minorEastAsia" w:hAnsiTheme="minorEastAsia" w:eastAsiaTheme="minorEastAsia"/>
          <w:i/>
          <w:sz w:val="24"/>
          <w:u w:val="single"/>
          <w:lang w:eastAsia="zh-CN"/>
        </w:rPr>
        <w:t xml:space="preserve">（标的名称）</w:t>
      </w:r>
      <w:r>
        <w:rPr>
          <w:rFonts w:cs="宋体" w:asciiTheme="minorEastAsia" w:hAnsiTheme="minorEastAsia" w:eastAsiaTheme="minorEastAsia"/>
          <w:sz w:val="24"/>
          <w:lang w:eastAsia="zh-CN"/>
        </w:rPr>
        <w:t xml:space="preserve">，属于</w:t>
      </w:r>
      <w:r>
        <w:rPr>
          <w:rFonts w:cs="宋体" w:asciiTheme="minorEastAsia" w:hAnsiTheme="minorEastAsia" w:eastAsiaTheme="minorEastAsia"/>
          <w:sz w:val="24"/>
          <w:u w:val="single"/>
          <w:lang w:eastAsia="zh-CN"/>
        </w:rPr>
        <w:t xml:space="preserve">  </w:t>
      </w:r>
      <w:r>
        <w:rPr>
          <w:rFonts w:hint="eastAsia" w:cs="宋体" w:asciiTheme="minorEastAsia" w:hAnsiTheme="minorEastAsia" w:eastAsiaTheme="minorEastAsia"/>
          <w:sz w:val="24"/>
          <w:u w:val="single"/>
          <w:lang w:eastAsia="zh-CN"/>
        </w:rPr>
        <w:t xml:space="preserve">          </w:t>
      </w:r>
      <w:r>
        <w:rPr>
          <w:rFonts w:cs="宋体" w:asciiTheme="minorEastAsia" w:hAnsiTheme="minorEastAsia" w:eastAsiaTheme="minorEastAsia"/>
          <w:i/>
          <w:sz w:val="24"/>
          <w:lang w:eastAsia="zh-CN"/>
        </w:rPr>
        <w:t xml:space="preserve">行业</w:t>
      </w:r>
      <w:r>
        <w:rPr>
          <w:rFonts w:cs="宋体" w:asciiTheme="minorEastAsia" w:hAnsiTheme="minorEastAsia" w:eastAsiaTheme="minorEastAsia"/>
          <w:sz w:val="24"/>
          <w:lang w:eastAsia="zh-CN"/>
        </w:rPr>
        <w:t xml:space="preserve">；承接企业为</w:t>
      </w:r>
      <w:r>
        <w:rPr>
          <w:rFonts w:cs="宋体" w:asciiTheme="minorEastAsia" w:hAnsiTheme="minorEastAsia" w:eastAsiaTheme="minorEastAsia"/>
          <w:i/>
          <w:sz w:val="24"/>
          <w:u w:val="single"/>
          <w:lang w:eastAsia="zh-CN"/>
        </w:rPr>
        <w:t xml:space="preserve">（企业名称）</w:t>
      </w:r>
      <w:r>
        <w:rPr>
          <w:rFonts w:cs="宋体" w:asciiTheme="minorEastAsia" w:hAnsiTheme="minorEastAsia" w:eastAsiaTheme="minorEastAsia"/>
          <w:sz w:val="24"/>
          <w:lang w:eastAsia="zh-CN"/>
        </w:rPr>
        <w:t xml:space="preserve">，从业人员人，营业收入为万元，资产总额为万元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Fonts w:cs="Times New Roman" w:asciiTheme="minorEastAsia" w:hAnsiTheme="minorEastAsia" w:eastAsiaTheme="minorEastAsia"/>
          <w:sz w:val="24"/>
          <w:lang w:eastAsia="zh-CN"/>
        </w:rPr>
        <w:t xml:space="preserve">1</w:t>
      </w:r>
      <w:r>
        <w:rPr>
          <w:rFonts w:cs="Times New Roman" w:asciiTheme="minorEastAsia" w:hAnsiTheme="minorEastAsia" w:eastAsiaTheme="minorEastAsia"/>
          <w:sz w:val="24"/>
          <w:lang w:eastAsia="zh-CN"/>
        </w:rPr>
        <w:fldChar w:fldCharType="end"/>
      </w:r>
      <w:r>
        <w:rPr>
          <w:rFonts w:cs="宋体" w:asciiTheme="minorEastAsia" w:hAnsiTheme="minorEastAsia" w:eastAsiaTheme="minorEastAsia"/>
          <w:sz w:val="24"/>
          <w:lang w:eastAsia="zh-CN"/>
        </w:rPr>
        <w:t xml:space="preserve">，属于______</w:t>
      </w:r>
      <w:r>
        <w:rPr>
          <w:rFonts w:cs="宋体" w:asciiTheme="minorEastAsia" w:hAnsiTheme="minorEastAsia" w:eastAsiaTheme="minorEastAsia"/>
          <w:i/>
          <w:sz w:val="24"/>
          <w:lang w:eastAsia="zh-CN"/>
        </w:rPr>
        <w:t xml:space="preserve">（中型企业、小型企业、微型企业，三者选一填写）</w:t>
      </w:r>
      <w:r>
        <w:rPr>
          <w:rFonts w:cs="宋体" w:asciiTheme="minorEastAsia" w:hAnsiTheme="minorEastAsia" w:eastAsiaTheme="minorEastAsia"/>
          <w:sz w:val="24"/>
          <w:lang w:eastAsia="zh-CN"/>
        </w:rPr>
        <w:t xml:space="preserve">；；</w:t>
      </w:r>
      <w:r/>
    </w:p>
    <w:p>
      <w:pPr>
        <w:ind w:firstLine="480"/>
        <w:spacing w:line="440" w:lineRule="exact"/>
        <w:rPr>
          <w:rFonts w:asciiTheme="minorEastAsia" w:hAnsiTheme="minorEastAsia" w:eastAsiaTheme="minorEastAsia"/>
          <w:sz w:val="24"/>
          <w:lang w:eastAsia="zh-CN"/>
        </w:rPr>
      </w:pPr>
      <w:r>
        <w:rPr>
          <w:rFonts w:asciiTheme="minorEastAsia" w:hAnsiTheme="minorEastAsia" w:eastAsiaTheme="minorEastAsia"/>
          <w:sz w:val="24"/>
          <w:lang w:eastAsia="zh-CN"/>
        </w:rPr>
        <w:t xml:space="preserve">……</w:t>
      </w:r>
      <w:r/>
    </w:p>
    <w:p>
      <w:pPr>
        <w:ind w:firstLine="480"/>
        <w:spacing w:line="44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本企业对上述声明内容的真实性负责。如有虚假，将依法承担相应责任。</w:t>
      </w:r>
      <w:r/>
    </w:p>
    <w:p>
      <w:pPr>
        <w:ind w:right="960" w:firstLine="4800"/>
        <w:spacing w:line="44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企业名称（盖章）：</w:t>
      </w:r>
      <w:r/>
    </w:p>
    <w:p>
      <w:pPr>
        <w:ind w:right="1120" w:firstLine="4800"/>
        <w:spacing w:line="44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日期：</w:t>
      </w:r>
      <w:r/>
    </w:p>
    <w:p>
      <w:pPr>
        <w:ind w:firstLine="480"/>
        <w:spacing w:after="0" w:line="440" w:lineRule="exact"/>
        <w:rPr>
          <w:rFonts w:cs="宋体" w:asciiTheme="minorEastAsia" w:hAnsiTheme="minorEastAsia" w:eastAsiaTheme="minorEastAsia"/>
          <w:sz w:val="24"/>
          <w:szCs w:val="24"/>
          <w:lang w:eastAsia="zh-CN"/>
        </w:rPr>
      </w:pPr>
      <w:r>
        <w:rPr>
          <w:rFonts w:hint="eastAsia" w:asciiTheme="minorEastAsia" w:hAnsiTheme="minorEastAsia" w:eastAsiaTheme="minorEastAsia"/>
          <w:sz w:val="24"/>
          <w:lang w:eastAsia="zh-CN"/>
        </w:rPr>
        <w:t xml:space="preserve">从</w:t>
      </w:r>
      <w:r>
        <w:rPr>
          <w:rFonts w:hint="eastAsia" w:cs="宋体" w:asciiTheme="minorEastAsia" w:hAnsiTheme="minorEastAsia" w:eastAsiaTheme="minorEastAsia"/>
          <w:sz w:val="24"/>
          <w:szCs w:val="24"/>
          <w:lang w:eastAsia="zh-CN"/>
        </w:rPr>
        <w:t xml:space="preserve">业人员、营业收入、资产总额填报上一年度数据，无上一年度数据的新成立企业可不填报。</w:t>
      </w:r>
      <w:bookmarkEnd w:id="29"/>
      <w:r/>
      <w:r/>
    </w:p>
    <w:p>
      <w:pPr>
        <w:ind w:firstLine="442"/>
        <w:spacing w:line="43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rPr>
        <w:t xml:space="preserve">备注：</w:t>
      </w:r>
      <w:r/>
    </w:p>
    <w:p>
      <w:pPr>
        <w:numPr>
          <w:ilvl w:val="0"/>
          <w:numId w:val="4"/>
        </w:numPr>
        <w:ind w:firstLine="480"/>
        <w:spacing w:line="519" w:lineRule="atLeas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投标人应提供中小企业声明函或残疾人福利性单位声明函或省级以上监狱管理局、戒毒管理局（含新疆生产建设兵团）出具的属于监狱企业的证明文件或者满足要求的分包意向协议</w:t>
      </w:r>
      <w:r>
        <w:rPr>
          <w:rFonts w:hint="eastAsia" w:cs="宋体" w:asciiTheme="minorEastAsia" w:hAnsiTheme="minorEastAsia" w:eastAsiaTheme="minorEastAsia"/>
          <w:b/>
          <w:sz w:val="24"/>
          <w:lang w:eastAsia="zh-CN"/>
        </w:rPr>
        <w:t xml:space="preserve">。</w:t>
      </w:r>
      <w:r/>
    </w:p>
    <w:p>
      <w:pPr>
        <w:ind w:firstLine="480"/>
        <w:spacing w:line="51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2、投标人提供的中小企业声明函必须包含本项目所有服务及其服务承接企业，并按照声明函格式填写完整、明确，</w:t>
      </w:r>
      <w:r>
        <w:rPr>
          <w:rFonts w:cs="宋体" w:asciiTheme="minorEastAsia" w:hAnsiTheme="minorEastAsia" w:eastAsiaTheme="minorEastAsia"/>
          <w:b/>
          <w:bCs/>
          <w:sz w:val="24"/>
          <w:lang w:eastAsia="zh-CN"/>
        </w:rPr>
        <w:t xml:space="preserve">否则视为未按规定提供声明函，投标无效。</w:t>
      </w:r>
      <w:r/>
    </w:p>
    <w:p>
      <w:pPr>
        <w:ind w:firstLine="480"/>
        <w:spacing w:line="460" w:lineRule="atLeas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3、中标、成交供应商享受规定的中小企业扶持政策的，《中小企业声明函》应当随中标、成交结果同时公告，接受社会监督。</w:t>
      </w:r>
      <w:r/>
    </w:p>
    <w:p>
      <w:pPr>
        <w:ind w:firstLine="480"/>
        <w:spacing w:line="460" w:lineRule="atLeas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4、如有分包的，分包内容标的名称、行业属性按以下填写：</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运营管理服务（标的名称：运营管理服务，行业属性：物业管理）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安保服务（标的名称：安保服务，行业属性：租赁和商务服务业）</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保洁服务（标的名称：保洁服务，行业属性：物业管理）</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会务、梯控、总机等行政服务（标的名称：会务、梯控、总机等行政服务，行业属性：租赁和商务服务业）</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宿舍管理（标的名称：宿舍管理，行业属性：租赁和商务服务业）</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零星辅助维修（标的名称：零星辅助维修，行业属性：其他未列明行业）</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运送服务（标的名称：运送服务，行业属性：租赁和商务服务业）</w:t>
      </w:r>
      <w:r/>
    </w:p>
    <w:p>
      <w:pPr>
        <w:pStyle w:val="902"/>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信息化系统建设要求（标的名称：信息化系统建设要求，行业属性：软件和信息技术服务业）</w:t>
      </w:r>
      <w:r/>
    </w:p>
    <w:p>
      <w:pPr>
        <w:ind w:firstLine="482"/>
        <w:spacing w:line="460" w:lineRule="atLeast"/>
        <w:rPr>
          <w:rFonts w:cs="宋体" w:asciiTheme="minorEastAsia" w:hAnsiTheme="minorEastAsia" w:eastAsiaTheme="minorEastAsia"/>
          <w:b/>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r>
      <w:r/>
    </w:p>
    <w:p>
      <w:pPr>
        <w:pStyle w:val="909"/>
        <w:spacing w:after="0" w:line="480" w:lineRule="exact"/>
        <w:rPr>
          <w:rFonts w:asciiTheme="minorEastAsia" w:hAnsiTheme="minorEastAsia" w:eastAsiaTheme="minorEastAsia"/>
          <w:b/>
          <w:sz w:val="21"/>
          <w:szCs w:val="21"/>
          <w:lang w:eastAsia="zh-CN"/>
        </w:rPr>
      </w:pPr>
      <w:r>
        <w:rPr>
          <w:rFonts w:hint="eastAsia" w:asciiTheme="minorEastAsia" w:hAnsiTheme="minorEastAsia" w:eastAsiaTheme="minorEastAsia"/>
          <w:b/>
          <w:sz w:val="21"/>
          <w:szCs w:val="21"/>
          <w:lang w:eastAsia="zh-CN"/>
        </w:rPr>
        <w:t xml:space="preserve">附：中小企业划型标准规定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（一）农、林、牧、渔业。</w:t>
      </w:r>
      <w:r>
        <w:rPr>
          <w:rFonts w:hint="eastAsia" w:asciiTheme="minorEastAsia" w:hAnsiTheme="minorEastAsia" w:eastAsiaTheme="minorEastAsia"/>
          <w:sz w:val="21"/>
          <w:szCs w:val="21"/>
          <w:lang w:eastAsia="zh-CN"/>
        </w:rPr>
        <w:t xml:space="preserve">营业收入20000万元以下的为中小微型企业。其中，营业收入500万元及以上的为中型企业，营业收入50万元及以上的为小型企业，营业收入50万元以下的为微型企业。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（二）工业。</w:t>
      </w:r>
      <w:r>
        <w:rPr>
          <w:rFonts w:hint="eastAsia" w:asciiTheme="minorEastAsia" w:hAnsiTheme="minorEastAsia" w:eastAsiaTheme="minorEastAsia"/>
          <w:sz w:val="21"/>
          <w:szCs w:val="21"/>
          <w:lang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（三）建筑业。</w:t>
      </w:r>
      <w:r>
        <w:rPr>
          <w:rFonts w:hint="eastAsia" w:asciiTheme="minorEastAsia" w:hAnsiTheme="minorEastAsia" w:eastAsiaTheme="minorEastAsia"/>
          <w:sz w:val="21"/>
          <w:szCs w:val="21"/>
          <w:lang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（四）批发业。</w:t>
      </w:r>
      <w:r>
        <w:rPr>
          <w:rFonts w:hint="eastAsia" w:asciiTheme="minorEastAsia" w:hAnsiTheme="minorEastAsia" w:eastAsiaTheme="minorEastAsia"/>
          <w:sz w:val="21"/>
          <w:szCs w:val="21"/>
          <w:lang w:eastAsia="zh-CN"/>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（五）零售业。</w:t>
      </w:r>
      <w:r>
        <w:rPr>
          <w:rFonts w:hint="eastAsia" w:asciiTheme="minorEastAsia" w:hAnsiTheme="minorEastAsia" w:eastAsiaTheme="minorEastAsia"/>
          <w:sz w:val="21"/>
          <w:szCs w:val="21"/>
          <w:lang w:eastAsia="zh-CN"/>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（六）交通运输业。</w:t>
      </w:r>
      <w:r>
        <w:rPr>
          <w:rFonts w:hint="eastAsia" w:asciiTheme="minorEastAsia" w:hAnsiTheme="minorEastAsia" w:eastAsiaTheme="minorEastAsia"/>
          <w:sz w:val="21"/>
          <w:szCs w:val="21"/>
          <w:lang w:eastAsia="zh-CN"/>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（七）仓储业。</w:t>
      </w:r>
      <w:r>
        <w:rPr>
          <w:rFonts w:hint="eastAsia" w:asciiTheme="minorEastAsia" w:hAnsiTheme="minorEastAsia" w:eastAsiaTheme="minorEastAsia"/>
          <w:sz w:val="21"/>
          <w:szCs w:val="21"/>
          <w:lang w:eastAsia="zh-CN"/>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（八）邮政业。</w:t>
      </w:r>
      <w:r>
        <w:rPr>
          <w:rFonts w:hint="eastAsia" w:asciiTheme="minorEastAsia" w:hAnsiTheme="minorEastAsia" w:eastAsiaTheme="minorEastAsia"/>
          <w:sz w:val="21"/>
          <w:szCs w:val="21"/>
          <w:lang w:eastAsia="zh-CN"/>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（九）住宿业。</w:t>
      </w:r>
      <w:r>
        <w:rPr>
          <w:rFonts w:hint="eastAsia" w:asciiTheme="minorEastAsia" w:hAnsiTheme="minorEastAsia" w:eastAsiaTheme="minorEastAsia"/>
          <w:sz w:val="21"/>
          <w:szCs w:val="21"/>
          <w:lang w:eastAsia="zh-C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（十）餐饮业。</w:t>
      </w:r>
      <w:r>
        <w:rPr>
          <w:rFonts w:hint="eastAsia" w:asciiTheme="minorEastAsia" w:hAnsiTheme="minorEastAsia" w:eastAsiaTheme="minorEastAsia"/>
          <w:sz w:val="21"/>
          <w:szCs w:val="21"/>
          <w:lang w:eastAsia="zh-C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（十一）信息传输业。</w:t>
      </w:r>
      <w:r>
        <w:rPr>
          <w:rFonts w:hint="eastAsia" w:asciiTheme="minorEastAsia" w:hAnsiTheme="minorEastAsia" w:eastAsiaTheme="minorEastAsia"/>
          <w:sz w:val="21"/>
          <w:szCs w:val="21"/>
          <w:lang w:eastAsia="zh-CN"/>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（十二）软件和信息技术服务业。</w:t>
      </w:r>
      <w:r>
        <w:rPr>
          <w:rFonts w:hint="eastAsia" w:asciiTheme="minorEastAsia" w:hAnsiTheme="minorEastAsia" w:eastAsiaTheme="minorEastAsia"/>
          <w:sz w:val="21"/>
          <w:szCs w:val="21"/>
          <w:lang w:eastAsia="zh-CN"/>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（十三）房地产开发经营。</w:t>
      </w:r>
      <w:r>
        <w:rPr>
          <w:rFonts w:hint="eastAsia" w:asciiTheme="minorEastAsia" w:hAnsiTheme="minorEastAsia" w:eastAsiaTheme="minorEastAsia"/>
          <w:sz w:val="21"/>
          <w:szCs w:val="21"/>
          <w:lang w:eastAsia="zh-CN"/>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（十四）物业管理。</w:t>
      </w:r>
      <w:r>
        <w:rPr>
          <w:rFonts w:hint="eastAsia" w:asciiTheme="minorEastAsia" w:hAnsiTheme="minorEastAsia" w:eastAsiaTheme="minorEastAsia"/>
          <w:sz w:val="21"/>
          <w:szCs w:val="21"/>
          <w:lang w:eastAsia="zh-CN"/>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09"/>
        <w:spacing w:after="0" w:line="480" w:lineRule="exact"/>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（十五）租赁和商务服务业。</w:t>
      </w:r>
      <w:r>
        <w:rPr>
          <w:rFonts w:hint="eastAsia" w:asciiTheme="minorEastAsia" w:hAnsiTheme="minorEastAsia" w:eastAsiaTheme="minorEastAsia"/>
          <w:sz w:val="21"/>
          <w:szCs w:val="21"/>
          <w:lang w:eastAsia="zh-C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09"/>
        <w:spacing w:after="0" w:line="480" w:lineRule="exact"/>
        <w:rPr>
          <w:rFonts w:cs="宋体"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 xml:space="preserve">（十六）其他未列明行业。</w:t>
      </w:r>
      <w:r>
        <w:rPr>
          <w:rFonts w:hint="eastAsia" w:asciiTheme="minorEastAsia" w:hAnsiTheme="minorEastAsia" w:eastAsiaTheme="minorEastAsia"/>
          <w:sz w:val="21"/>
          <w:szCs w:val="21"/>
          <w:lang w:eastAsia="zh-CN"/>
        </w:rPr>
        <w:t xml:space="preserve">从业人员300人以下的为中小微型企业。其中，从业人员100人及以上的为中型企业；从业人员10人及以上的为小型企业；从业人员10人以下的为微型企业。</w:t>
      </w:r>
      <w:r/>
    </w:p>
    <w:p>
      <w:pPr>
        <w:spacing w:line="439" w:lineRule="atLeast"/>
        <w:rPr>
          <w:rFonts w:cs="宋体" w:asciiTheme="minorEastAsia" w:hAnsiTheme="minorEastAsia" w:eastAsiaTheme="minorEastAsia"/>
          <w:b/>
          <w:sz w:val="30"/>
          <w:szCs w:val="30"/>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0"/>
          <w:szCs w:val="30"/>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color w:val="000000"/>
          <w:sz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r>
      <w:r/>
    </w:p>
    <w:p>
      <w:pPr>
        <w:spacing w:after="0" w:line="439" w:lineRule="atLeast"/>
        <w:rPr>
          <w:rFonts w:cs="宋体" w:asciiTheme="minorEastAsia" w:hAnsiTheme="minorEastAsia" w:eastAsiaTheme="minorEastAsia"/>
          <w:b/>
          <w:bCs/>
          <w:color w:val="000000"/>
          <w:sz w:val="32"/>
          <w:szCs w:val="32"/>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highlight w:val="none"/>
          <w:lang w:eastAsia="zh-CN"/>
        </w:rPr>
      </w:r>
      <w:r>
        <w:rPr>
          <w:rFonts w:cs="宋体" w:asciiTheme="minorEastAsia" w:hAnsiTheme="minorEastAsia" w:eastAsiaTheme="minorEastAsia"/>
          <w:b/>
          <w:color w:val="000000"/>
          <w:sz w:val="32"/>
          <w:highlight w:val="none"/>
          <w:lang w:eastAsia="zh-CN"/>
        </w:rPr>
      </w:r>
    </w:p>
    <w:p>
      <w:pPr>
        <w:spacing w:after="0" w:line="439" w:lineRule="atLeast"/>
        <w:rPr>
          <w:rFonts w:cs="宋体" w:asciiTheme="minorEastAsia" w:hAnsiTheme="minorEastAsia" w:eastAsiaTheme="minorEastAsia"/>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32"/>
          <w:lang w:eastAsia="zh-CN"/>
        </w:rPr>
        <w:t xml:space="preserve">1</w:t>
      </w:r>
      <w:r>
        <w:rPr>
          <w:rFonts w:hint="eastAsia" w:cs="宋体" w:asciiTheme="minorEastAsia" w:hAnsiTheme="minorEastAsia" w:eastAsiaTheme="minorEastAsia"/>
          <w:b/>
          <w:color w:val="000000"/>
          <w:sz w:val="32"/>
          <w:lang w:eastAsia="zh-CN"/>
        </w:rPr>
        <w:t xml:space="preserve">6</w:t>
      </w:r>
      <w:r>
        <w:rPr>
          <w:rFonts w:cs="宋体" w:asciiTheme="minorEastAsia" w:hAnsiTheme="minorEastAsia" w:eastAsiaTheme="minorEastAsia"/>
          <w:b/>
          <w:color w:val="000000"/>
          <w:sz w:val="32"/>
          <w:lang w:eastAsia="zh-CN"/>
        </w:rPr>
        <w:t xml:space="preserve">、残疾人福利性单位声明函（如有）</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ind w:firstLine="2560"/>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2"/>
          <w:lang w:eastAsia="zh-CN"/>
        </w:rPr>
        <w:t xml:space="preserve">残疾人福利性单位声明函</w:t>
      </w:r>
      <w:r/>
    </w:p>
    <w:p>
      <w:pPr>
        <w:ind w:firstLine="1928"/>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lang w:eastAsia="zh-CN"/>
        </w:rPr>
        <w:t xml:space="preserve"> </w:t>
      </w:r>
      <w:r/>
    </w:p>
    <w:p>
      <w:pPr>
        <w:ind w:firstLine="480"/>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本单位对上述声明的真实性负责。如有虚假，将依法承担相应责任。</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单位名称（盖章）：</w:t>
      </w:r>
      <w:r/>
    </w:p>
    <w:p>
      <w:pPr>
        <w:spacing w:after="0" w:line="47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lang w:eastAsia="zh-CN"/>
        </w:rPr>
        <w:t xml:space="preserve">                    日 期：</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lang w:eastAsia="zh-CN"/>
        </w:rPr>
        <w:t xml:space="preserve"> </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jc w:val="both"/>
        <w:spacing w:after="0" w:line="440" w:lineRule="exact"/>
        <w:rPr>
          <w:rFonts w:cs="宋体" w:asciiTheme="minorEastAsia" w:hAnsiTheme="minorEastAsia" w:eastAsiaTheme="minorEastAsia"/>
          <w:b/>
          <w:bCs/>
          <w:sz w:val="32"/>
          <w:szCs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32"/>
          <w:szCs w:val="32"/>
          <w:lang w:eastAsia="zh-CN"/>
        </w:rPr>
      </w:r>
      <w:r/>
    </w:p>
    <w:p>
      <w:pPr>
        <w:jc w:val="both"/>
        <w:spacing w:after="0" w:line="44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sz w:val="24"/>
          <w:szCs w:val="24"/>
          <w:highlight w:val="none"/>
          <w:lang w:eastAsia="zh-CN"/>
        </w:rPr>
      </w:r>
      <w:r>
        <w:rPr>
          <w:rFonts w:cs="宋体" w:asciiTheme="minorEastAsia" w:hAnsiTheme="minorEastAsia" w:eastAsiaTheme="minorEastAsia"/>
          <w:sz w:val="24"/>
          <w:szCs w:val="24"/>
          <w:highlight w:val="none"/>
          <w:lang w:eastAsia="zh-CN"/>
        </w:rPr>
      </w:r>
    </w:p>
    <w:p>
      <w:pPr>
        <w:jc w:val="both"/>
        <w:spacing w:after="0" w:line="440" w:lineRule="exact"/>
        <w:rPr>
          <w:rFonts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sz w:val="24"/>
          <w:szCs w:val="24"/>
          <w:highlight w:val="none"/>
          <w:lang w:eastAsia="zh-CN"/>
        </w:rPr>
      </w:r>
      <w:r>
        <w:rPr>
          <w:rFonts w:cs="宋体" w:asciiTheme="minorEastAsia" w:hAnsiTheme="minorEastAsia" w:eastAsiaTheme="minorEastAsia"/>
          <w:sz w:val="24"/>
          <w:szCs w:val="24"/>
          <w:highlight w:val="none"/>
          <w:lang w:eastAsia="zh-CN"/>
        </w:rPr>
      </w:r>
    </w:p>
    <w:p>
      <w:pPr>
        <w:jc w:val="both"/>
        <w:spacing w:after="0" w:line="440" w:lineRule="exact"/>
        <w:rPr>
          <w:rFonts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sz w:val="24"/>
          <w:szCs w:val="24"/>
          <w:highlight w:val="none"/>
          <w:lang w:eastAsia="zh-CN"/>
        </w:rPr>
      </w:r>
      <w:r>
        <w:rPr>
          <w:rFonts w:cs="宋体" w:asciiTheme="minorEastAsia" w:hAnsiTheme="minorEastAsia" w:eastAsiaTheme="minorEastAsia"/>
          <w:sz w:val="24"/>
          <w:szCs w:val="24"/>
          <w:highlight w:val="none"/>
          <w:lang w:eastAsia="zh-CN"/>
        </w:rPr>
      </w:r>
    </w:p>
    <w:p>
      <w:pPr>
        <w:jc w:val="both"/>
        <w:spacing w:after="0" w:line="440" w:lineRule="exact"/>
        <w:rPr>
          <w:rFonts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sz w:val="24"/>
          <w:szCs w:val="24"/>
          <w:highlight w:val="none"/>
          <w:lang w:eastAsia="zh-CN"/>
        </w:rPr>
      </w:r>
      <w:r>
        <w:rPr>
          <w:rFonts w:cs="宋体" w:asciiTheme="minorEastAsia" w:hAnsiTheme="minorEastAsia" w:eastAsiaTheme="minorEastAsia"/>
          <w:sz w:val="24"/>
          <w:szCs w:val="24"/>
          <w:highlight w:val="none"/>
          <w:lang w:eastAsia="zh-CN"/>
        </w:rPr>
      </w:r>
    </w:p>
    <w:p>
      <w:pPr>
        <w:jc w:val="left"/>
        <w:spacing w:after="0" w:line="440" w:lineRule="exact"/>
        <w:rPr>
          <w:rFonts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bCs/>
          <w:sz w:val="32"/>
          <w:szCs w:val="32"/>
          <w:lang w:eastAsia="zh-CN"/>
        </w:rPr>
        <w:t xml:space="preserve">1</w:t>
      </w:r>
      <w:r>
        <w:rPr>
          <w:rFonts w:hint="eastAsia" w:cs="宋体" w:asciiTheme="minorEastAsia" w:hAnsiTheme="minorEastAsia" w:eastAsiaTheme="minorEastAsia"/>
          <w:b/>
          <w:bCs/>
          <w:sz w:val="32"/>
          <w:szCs w:val="32"/>
          <w:lang w:eastAsia="zh-CN"/>
        </w:rPr>
        <w:t xml:space="preserve">7</w:t>
      </w:r>
      <w:r>
        <w:rPr>
          <w:rFonts w:cs="宋体" w:asciiTheme="minorEastAsia" w:hAnsiTheme="minorEastAsia" w:eastAsiaTheme="minorEastAsia"/>
          <w:b/>
          <w:bCs/>
          <w:sz w:val="32"/>
          <w:szCs w:val="32"/>
          <w:lang w:eastAsia="zh-CN"/>
        </w:rPr>
        <w:t xml:space="preserve">、</w:t>
      </w:r>
      <w:bookmarkStart w:id="30" w:name="OLE_LINK53"/>
      <w:r>
        <w:rPr>
          <w:rFonts w:cs="宋体" w:asciiTheme="minorEastAsia" w:hAnsiTheme="minorEastAsia" w:eastAsiaTheme="minorEastAsia"/>
          <w:b/>
          <w:bCs/>
          <w:sz w:val="32"/>
          <w:szCs w:val="32"/>
          <w:lang w:eastAsia="zh-CN"/>
        </w:rPr>
        <w:t xml:space="preserve">监狱企业证明文件（如有）</w:t>
      </w:r>
      <w:r>
        <w:rPr>
          <w:rFonts w:cs="宋体" w:asciiTheme="minorEastAsia" w:hAnsiTheme="minorEastAsia" w:eastAsiaTheme="minorEastAsia"/>
          <w:b/>
          <w:bCs/>
          <w:sz w:val="32"/>
          <w:szCs w:val="32"/>
          <w:lang w:eastAsia="zh-CN"/>
        </w:rPr>
        <w:br/>
      </w:r>
      <w:r>
        <w:rPr>
          <w:rFonts w:cs="宋体" w:asciiTheme="minorEastAsia" w:hAnsiTheme="minorEastAsia" w:eastAsiaTheme="minorEastAsia"/>
          <w:sz w:val="24"/>
          <w:szCs w:val="24"/>
          <w:lang w:eastAsia="zh-CN"/>
        </w:rPr>
        <w:br/>
      </w:r>
      <w:r>
        <w:rPr>
          <w:rFonts w:cs="宋体" w:asciiTheme="minorEastAsia" w:hAnsiTheme="minorEastAsia" w:eastAsiaTheme="minorEastAsia"/>
          <w:sz w:val="24"/>
          <w:szCs w:val="24"/>
          <w:lang w:eastAsia="zh-CN"/>
        </w:rPr>
        <w:br/>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sz w:val="32"/>
          <w:szCs w:val="32"/>
          <w:lang w:eastAsia="zh-CN"/>
        </w:rPr>
        <w:t xml:space="preserve">监狱企业证明文件</w:t>
      </w:r>
      <w:r>
        <w:rPr>
          <w:rFonts w:cs="宋体" w:asciiTheme="minorEastAsia" w:hAnsiTheme="minorEastAsia" w:eastAsiaTheme="minorEastAsia"/>
          <w:sz w:val="24"/>
          <w:szCs w:val="24"/>
          <w:lang w:eastAsia="zh-CN"/>
        </w:rPr>
        <w:br/>
      </w:r>
      <w:r>
        <w:rPr>
          <w:rFonts w:cs="宋体" w:asciiTheme="minorEastAsia" w:hAnsiTheme="minorEastAsia" w:eastAsiaTheme="minorEastAsia"/>
          <w:sz w:val="24"/>
          <w:szCs w:val="24"/>
          <w:lang w:eastAsia="zh-CN"/>
        </w:rPr>
        <w:br/>
      </w:r>
      <w:r/>
    </w:p>
    <w:p>
      <w:pPr>
        <w:jc w:val="left"/>
        <w:spacing w:after="0" w:line="44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r>
      <w:r/>
    </w:p>
    <w:p>
      <w:pPr>
        <w:jc w:val="left"/>
        <w:spacing w:after="0" w:line="440" w:lineRule="exact"/>
        <w:rPr>
          <w:rFonts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30"/>
      <w:r/>
      <w:r/>
    </w:p>
    <w:p>
      <w:pPr>
        <w:jc w:val="left"/>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line="240" w:lineRule="auto"/>
        <w:rPr>
          <w:rFonts w:asciiTheme="minorEastAsia" w:hAnsiTheme="minorEastAsia" w:eastAsiaTheme="minorEastAsia"/>
          <w:b/>
          <w:bCs/>
          <w:sz w:val="30"/>
          <w:szCs w:val="30"/>
          <w:lang w:eastAsia="zh-CN"/>
        </w:rPr>
      </w:pPr>
      <w:r>
        <w:rPr>
          <w:rFonts w:hint="eastAsia" w:asciiTheme="minorEastAsia" w:hAnsiTheme="minorEastAsia" w:eastAsiaTheme="minorEastAsia"/>
          <w:b/>
          <w:bCs/>
          <w:sz w:val="30"/>
          <w:szCs w:val="30"/>
          <w:lang w:eastAsia="zh-CN"/>
        </w:rPr>
        <w:br w:type="page" w:clear="all"/>
      </w:r>
      <w:r/>
    </w:p>
    <w:p>
      <w:pPr>
        <w:rPr>
          <w:rFonts w:asciiTheme="minorEastAsia" w:hAnsiTheme="minorEastAsia" w:eastAsiaTheme="minorEastAsia"/>
          <w:b/>
          <w:bCs/>
          <w:sz w:val="30"/>
          <w:szCs w:val="30"/>
          <w:lang w:eastAsia="zh-CN"/>
        </w:rPr>
        <w:outlineLvl w:val="0"/>
      </w:pPr>
      <w:r>
        <w:rPr>
          <w:rFonts w:asciiTheme="minorEastAsia" w:hAnsiTheme="minorEastAsia" w:eastAsiaTheme="minorEastAsia"/>
          <w:b/>
          <w:bCs/>
          <w:sz w:val="30"/>
          <w:szCs w:val="30"/>
          <w:lang w:eastAsia="zh-CN"/>
        </w:rPr>
        <w:t xml:space="preserve">1</w:t>
      </w:r>
      <w:r>
        <w:rPr>
          <w:rFonts w:hint="eastAsia" w:cs="宋体" w:asciiTheme="minorEastAsia" w:hAnsiTheme="minorEastAsia" w:eastAsiaTheme="minorEastAsia"/>
          <w:b/>
          <w:bCs/>
          <w:sz w:val="32"/>
          <w:szCs w:val="32"/>
          <w:lang w:eastAsia="zh-CN"/>
        </w:rPr>
        <w:t xml:space="preserve">8</w:t>
      </w:r>
      <w:r>
        <w:rPr>
          <w:rFonts w:cs="宋体" w:asciiTheme="minorEastAsia" w:hAnsiTheme="minorEastAsia" w:eastAsiaTheme="minorEastAsia"/>
          <w:b/>
          <w:bCs/>
          <w:sz w:val="32"/>
          <w:szCs w:val="32"/>
          <w:lang w:eastAsia="zh-CN"/>
        </w:rPr>
        <w:t xml:space="preserve">、</w:t>
      </w:r>
      <w:r>
        <w:rPr>
          <w:rFonts w:hint="eastAsia" w:asciiTheme="minorEastAsia" w:hAnsiTheme="minorEastAsia" w:eastAsiaTheme="minorEastAsia"/>
          <w:b/>
          <w:bCs/>
          <w:sz w:val="30"/>
          <w:szCs w:val="30"/>
          <w:lang w:eastAsia="zh-CN"/>
        </w:rPr>
        <w:t xml:space="preserve">分包意向协议书（若进行分包需提供）</w:t>
      </w:r>
      <w:r/>
    </w:p>
    <w:p>
      <w:pPr>
        <w:ind w:firstLine="315"/>
        <w:jc w:val="center"/>
        <w:spacing w:line="360" w:lineRule="auto"/>
        <w:rPr>
          <w:rFonts w:asciiTheme="minorEastAsia" w:hAnsiTheme="minorEastAsia" w:eastAsiaTheme="minorEastAsia"/>
          <w:b/>
          <w:sz w:val="30"/>
          <w:szCs w:val="30"/>
          <w:lang w:eastAsia="zh-CN"/>
        </w:rPr>
      </w:pPr>
      <w:r>
        <w:rPr>
          <w:rFonts w:asciiTheme="minorEastAsia" w:hAnsiTheme="minorEastAsia" w:eastAsiaTheme="minorEastAsia"/>
          <w:b/>
          <w:sz w:val="30"/>
          <w:szCs w:val="30"/>
          <w:lang w:eastAsia="zh-CN"/>
        </w:rPr>
      </w:r>
      <w:r/>
    </w:p>
    <w:p>
      <w:pPr>
        <w:jc w:val="center"/>
        <w:spacing w:line="360" w:lineRule="auto"/>
        <w:rPr>
          <w:rFonts w:asciiTheme="minorEastAsia" w:hAnsiTheme="minorEastAsia" w:eastAsiaTheme="minorEastAsia"/>
          <w:sz w:val="30"/>
          <w:szCs w:val="30"/>
          <w:lang w:eastAsia="zh-CN"/>
        </w:rPr>
      </w:pPr>
      <w:r>
        <w:rPr>
          <w:rFonts w:hint="eastAsia" w:asciiTheme="minorEastAsia" w:hAnsiTheme="minorEastAsia" w:eastAsiaTheme="minorEastAsia"/>
          <w:b/>
          <w:sz w:val="30"/>
          <w:szCs w:val="30"/>
          <w:lang w:eastAsia="zh-CN"/>
        </w:rPr>
        <w:t xml:space="preserve">分包意向协议书</w:t>
      </w:r>
      <w:r/>
    </w:p>
    <w:p>
      <w:pPr>
        <w:ind w:firstLine="315"/>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（甲公司全称）</w:t>
      </w:r>
      <w:r/>
    </w:p>
    <w:p>
      <w:pPr>
        <w:ind w:firstLine="315"/>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（乙公司全称）</w:t>
      </w:r>
      <w:r/>
    </w:p>
    <w:p>
      <w:pPr>
        <w:ind w:firstLine="315"/>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（……公司全称）</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（甲公司全称）、（乙公司全称）、（……公司全称）自愿达成分包意向，参加</w:t>
      </w:r>
      <w:r>
        <w:rPr>
          <w:rFonts w:hint="eastAsia" w:asciiTheme="minorEastAsia" w:hAnsiTheme="minorEastAsia" w:eastAsiaTheme="minorEastAsia"/>
          <w:sz w:val="24"/>
          <w:szCs w:val="24"/>
          <w:u w:val="single"/>
          <w:lang w:eastAsia="zh-CN"/>
        </w:rPr>
        <w:t xml:space="preserve">（采购项目编号） （采购项目名称）</w:t>
      </w:r>
      <w:r>
        <w:rPr>
          <w:rFonts w:hint="eastAsia" w:asciiTheme="minorEastAsia" w:hAnsiTheme="minorEastAsia" w:eastAsiaTheme="minorEastAsia"/>
          <w:sz w:val="24"/>
          <w:szCs w:val="24"/>
          <w:lang w:eastAsia="zh-CN"/>
        </w:rPr>
        <w:t xml:space="preserve">的投标活动。经各方充分协商一致，就项目的投标和合同实施阶段的有关事务协商一致订立意向如下：</w:t>
      </w:r>
      <w:r/>
    </w:p>
    <w:p>
      <w:pPr>
        <w:ind w:firstLine="482"/>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一、分包意向各方关系</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u w:val="single"/>
          <w:lang w:eastAsia="zh-CN"/>
        </w:rPr>
        <w:t xml:space="preserve">（甲公司全称）</w:t>
      </w:r>
      <w:r>
        <w:rPr>
          <w:rFonts w:hint="eastAsia" w:asciiTheme="minorEastAsia" w:hAnsiTheme="minorEastAsia" w:eastAsiaTheme="minorEastAsia"/>
          <w:sz w:val="24"/>
          <w:szCs w:val="24"/>
          <w:lang w:eastAsia="zh-CN"/>
        </w:rPr>
        <w:t xml:space="preserve">为投标单位，</w:t>
      </w:r>
      <w:r>
        <w:rPr>
          <w:rFonts w:hint="eastAsia" w:asciiTheme="minorEastAsia" w:hAnsiTheme="minorEastAsia" w:eastAsiaTheme="minorEastAsia"/>
          <w:sz w:val="24"/>
          <w:szCs w:val="24"/>
          <w:u w:val="single"/>
          <w:lang w:eastAsia="zh-CN"/>
        </w:rPr>
        <w:t xml:space="preserve">（乙公司全称）</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u w:val="single"/>
          <w:lang w:eastAsia="zh-CN"/>
        </w:rPr>
        <w:t xml:space="preserve">（……公司全称）</w:t>
      </w:r>
      <w:r>
        <w:rPr>
          <w:rFonts w:hint="eastAsia" w:asciiTheme="minorEastAsia" w:hAnsiTheme="minorEastAsia" w:eastAsiaTheme="minorEastAsia"/>
          <w:sz w:val="24"/>
          <w:szCs w:val="24"/>
          <w:lang w:eastAsia="zh-CN"/>
        </w:rPr>
        <w:t xml:space="preserve">为分包意向单位，</w:t>
      </w:r>
      <w:r>
        <w:rPr>
          <w:rFonts w:hint="eastAsia" w:asciiTheme="minorEastAsia" w:hAnsiTheme="minorEastAsia" w:eastAsiaTheme="minorEastAsia"/>
          <w:sz w:val="24"/>
          <w:szCs w:val="24"/>
          <w:u w:val="single"/>
          <w:lang w:eastAsia="zh-CN"/>
        </w:rPr>
        <w:t xml:space="preserve">（甲公司全称）</w:t>
      </w:r>
      <w:r>
        <w:rPr>
          <w:rFonts w:hint="eastAsia" w:asciiTheme="minorEastAsia" w:hAnsiTheme="minorEastAsia" w:eastAsiaTheme="minorEastAsia"/>
          <w:sz w:val="24"/>
          <w:szCs w:val="24"/>
          <w:lang w:eastAsia="zh-CN"/>
        </w:rPr>
        <w:t xml:space="preserve">以投标单位的身份参加本项目的投标。若中标，</w:t>
      </w:r>
      <w:r>
        <w:rPr>
          <w:rFonts w:hint="eastAsia" w:asciiTheme="minorEastAsia" w:hAnsiTheme="minorEastAsia" w:eastAsiaTheme="minorEastAsia"/>
          <w:sz w:val="24"/>
          <w:szCs w:val="24"/>
          <w:u w:val="single"/>
          <w:lang w:eastAsia="zh-CN"/>
        </w:rPr>
        <w:t xml:space="preserve">（甲公司全称）</w:t>
      </w:r>
      <w:r>
        <w:rPr>
          <w:rFonts w:hint="eastAsia" w:asciiTheme="minorEastAsia" w:hAnsiTheme="minorEastAsia" w:eastAsiaTheme="minorEastAsia"/>
          <w:sz w:val="24"/>
          <w:szCs w:val="24"/>
          <w:lang w:eastAsia="zh-CN"/>
        </w:rPr>
        <w:t xml:space="preserve">与采购人签订政府采购合同。承接分包意向的各单位与</w:t>
      </w:r>
      <w:r>
        <w:rPr>
          <w:rFonts w:hint="eastAsia" w:asciiTheme="minorEastAsia" w:hAnsiTheme="minorEastAsia" w:eastAsiaTheme="minorEastAsia"/>
          <w:sz w:val="24"/>
          <w:szCs w:val="24"/>
          <w:u w:val="single"/>
          <w:lang w:eastAsia="zh-CN"/>
        </w:rPr>
        <w:t xml:space="preserve">（甲公司全称）</w:t>
      </w:r>
      <w:r>
        <w:rPr>
          <w:rFonts w:hint="eastAsia" w:asciiTheme="minorEastAsia" w:hAnsiTheme="minorEastAsia" w:eastAsiaTheme="minorEastAsia"/>
          <w:sz w:val="24"/>
          <w:szCs w:val="24"/>
          <w:lang w:eastAsia="zh-CN"/>
        </w:rPr>
        <w:t xml:space="preserve">签订分包合同。</w:t>
      </w:r>
      <w:r>
        <w:rPr>
          <w:rFonts w:hint="eastAsia" w:asciiTheme="minorEastAsia" w:hAnsiTheme="minorEastAsia" w:eastAsiaTheme="minorEastAsia"/>
          <w:sz w:val="24"/>
          <w:szCs w:val="24"/>
          <w:u w:val="single"/>
          <w:lang w:eastAsia="zh-CN"/>
        </w:rPr>
        <w:t xml:space="preserve">（甲公司全称）</w:t>
      </w:r>
      <w:r>
        <w:rPr>
          <w:rFonts w:hint="eastAsia" w:asciiTheme="minorEastAsia" w:hAnsiTheme="minorEastAsia" w:eastAsiaTheme="minorEastAsia"/>
          <w:sz w:val="24"/>
          <w:szCs w:val="24"/>
          <w:lang w:eastAsia="zh-CN"/>
        </w:rPr>
        <w:t xml:space="preserve">就采购项目和分包项目向采购人负责，分包供应商就分包项目承担责任。</w:t>
      </w:r>
      <w:r/>
    </w:p>
    <w:p>
      <w:pPr>
        <w:ind w:firstLine="482"/>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二、有关事项约定如下：</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如中标，分包意向单位分别与（甲公司全称）签订合同，并就中标项目分包部分向采购人负责，有连带的和各自的法律责任。</w:t>
      </w:r>
      <w:r/>
    </w:p>
    <w:p>
      <w:pPr>
        <w:ind w:firstLine="480"/>
        <w:spacing w:line="360" w:lineRule="auto"/>
        <w:rPr>
          <w:rFonts w:asciiTheme="minorEastAsia" w:hAnsiTheme="minorEastAsia" w:eastAsiaTheme="minorEastAsia"/>
          <w:b/>
          <w:bCs/>
          <w:sz w:val="24"/>
          <w:szCs w:val="24"/>
          <w:lang w:eastAsia="zh-CN"/>
        </w:rPr>
      </w:pPr>
      <w:r>
        <w:rPr>
          <w:rFonts w:hint="eastAsia" w:asciiTheme="minorEastAsia" w:hAnsiTheme="minorEastAsia" w:eastAsiaTheme="minorEastAsia"/>
          <w:sz w:val="24"/>
          <w:szCs w:val="24"/>
          <w:lang w:eastAsia="zh-CN"/>
        </w:rPr>
        <w:t xml:space="preserve">2</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分包意向单位1</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（公司全称）</w:t>
      </w:r>
      <w:r>
        <w:rPr>
          <w:rFonts w:hint="eastAsia" w:asciiTheme="minorEastAsia" w:hAnsiTheme="minorEastAsia" w:eastAsiaTheme="minorEastAsia"/>
          <w:sz w:val="24"/>
          <w:szCs w:val="24"/>
          <w:lang w:eastAsia="zh-CN"/>
        </w:rPr>
        <w:t xml:space="preserve">为</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（大型、中型、小型、微型）</w:t>
      </w:r>
      <w:r>
        <w:rPr>
          <w:rFonts w:hint="eastAsia" w:asciiTheme="minorEastAsia" w:hAnsiTheme="minorEastAsia" w:eastAsiaTheme="minorEastAsia"/>
          <w:sz w:val="24"/>
          <w:szCs w:val="24"/>
          <w:lang w:eastAsia="zh-CN"/>
        </w:rPr>
        <w:t xml:space="preserve">企业，将承担以下分包工作：</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（具体分包工作内容）</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b/>
          <w:bCs/>
          <w:sz w:val="24"/>
          <w:szCs w:val="24"/>
          <w:lang w:eastAsia="zh-CN"/>
        </w:rPr>
        <w:t xml:space="preserve">该部分工作内容</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 xml:space="preserve">元，占合同总金额的</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 xml:space="preserve">%。</w:t>
      </w:r>
      <w:r/>
    </w:p>
    <w:p>
      <w:pPr>
        <w:ind w:firstLine="480"/>
        <w:spacing w:line="360" w:lineRule="auto"/>
        <w:rPr>
          <w:rFonts w:asciiTheme="minorEastAsia" w:hAnsiTheme="minorEastAsia" w:eastAsiaTheme="minorEastAsia"/>
          <w:b/>
          <w:bCs/>
          <w:sz w:val="24"/>
          <w:szCs w:val="24"/>
          <w:lang w:eastAsia="zh-CN"/>
        </w:rPr>
      </w:pPr>
      <w:r>
        <w:rPr>
          <w:rFonts w:hint="eastAsia" w:asciiTheme="minorEastAsia" w:hAnsiTheme="minorEastAsia" w:eastAsiaTheme="minorEastAsia"/>
          <w:sz w:val="24"/>
          <w:szCs w:val="24"/>
          <w:lang w:eastAsia="zh-CN"/>
        </w:rPr>
        <w:t xml:space="preserve">3</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分包意向单位</w:t>
      </w:r>
      <w:r>
        <w:rPr>
          <w:rFonts w:asciiTheme="minorEastAsia" w:hAnsiTheme="minorEastAsia" w:eastAsiaTheme="minorEastAsia"/>
          <w:sz w:val="24"/>
          <w:szCs w:val="24"/>
          <w:lang w:eastAsia="zh-CN"/>
        </w:rPr>
        <w:t xml:space="preserve">2</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（公司全称）</w:t>
      </w:r>
      <w:r>
        <w:rPr>
          <w:rFonts w:hint="eastAsia" w:asciiTheme="minorEastAsia" w:hAnsiTheme="minorEastAsia" w:eastAsiaTheme="minorEastAsia"/>
          <w:sz w:val="24"/>
          <w:szCs w:val="24"/>
          <w:lang w:eastAsia="zh-CN"/>
        </w:rPr>
        <w:t xml:space="preserve">为</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（大型、中型、小型、微型）</w:t>
      </w:r>
      <w:r>
        <w:rPr>
          <w:rFonts w:hint="eastAsia" w:asciiTheme="minorEastAsia" w:hAnsiTheme="minorEastAsia" w:eastAsiaTheme="minorEastAsia"/>
          <w:sz w:val="24"/>
          <w:szCs w:val="24"/>
          <w:lang w:eastAsia="zh-CN"/>
        </w:rPr>
        <w:t xml:space="preserve">企业，将承担以下分包工作：</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（具体分包工作内容）</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b/>
          <w:bCs/>
          <w:sz w:val="24"/>
          <w:szCs w:val="24"/>
          <w:lang w:eastAsia="zh-CN"/>
        </w:rPr>
        <w:t xml:space="preserve">该部分工作内容</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 xml:space="preserve">元，占合同总金额的</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 xml:space="preserve">%。</w:t>
      </w:r>
      <w:r/>
    </w:p>
    <w:p>
      <w:pPr>
        <w:ind w:firstLine="480"/>
        <w:spacing w:line="360" w:lineRule="auto"/>
        <w:rPr>
          <w:rFonts w:asciiTheme="minorEastAsia" w:hAnsiTheme="minorEastAsia" w:eastAsiaTheme="minorEastAsia"/>
          <w:b/>
          <w:bCs/>
          <w:sz w:val="24"/>
          <w:szCs w:val="24"/>
          <w:lang w:eastAsia="zh-CN"/>
        </w:rPr>
      </w:pPr>
      <w:r>
        <w:rPr>
          <w:rFonts w:asciiTheme="minorEastAsia" w:hAnsiTheme="minorEastAsia" w:eastAsiaTheme="minorEastAsia"/>
          <w:sz w:val="24"/>
          <w:szCs w:val="24"/>
          <w:lang w:eastAsia="zh-CN"/>
        </w:rPr>
        <w:t xml:space="preserve">4.</w:t>
      </w:r>
      <w:r>
        <w:rPr>
          <w:rFonts w:hint="eastAsia" w:asciiTheme="minorEastAsia" w:hAnsiTheme="minorEastAsia" w:eastAsiaTheme="minorEastAsia"/>
          <w:sz w:val="24"/>
          <w:szCs w:val="24"/>
          <w:lang w:eastAsia="zh-CN"/>
        </w:rPr>
        <w:t xml:space="preserve">分包意向单位</w:t>
      </w:r>
      <w:r>
        <w:rPr>
          <w:rFonts w:asciiTheme="minorEastAsia" w:hAnsiTheme="minorEastAsia" w:eastAsiaTheme="minorEastAsia"/>
          <w:sz w:val="24"/>
          <w:szCs w:val="24"/>
          <w:lang w:eastAsia="zh-CN"/>
        </w:rPr>
        <w:t xml:space="preserve">3</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（公司全称）</w:t>
      </w:r>
      <w:r>
        <w:rPr>
          <w:rFonts w:hint="eastAsia" w:asciiTheme="minorEastAsia" w:hAnsiTheme="minorEastAsia" w:eastAsiaTheme="minorEastAsia"/>
          <w:sz w:val="24"/>
          <w:szCs w:val="24"/>
          <w:lang w:eastAsia="zh-CN"/>
        </w:rPr>
        <w:t xml:space="preserve">为</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（大型、中型、小型、微型）</w:t>
      </w:r>
      <w:r>
        <w:rPr>
          <w:rFonts w:hint="eastAsia" w:asciiTheme="minorEastAsia" w:hAnsiTheme="minorEastAsia" w:eastAsiaTheme="minorEastAsia"/>
          <w:sz w:val="24"/>
          <w:szCs w:val="24"/>
          <w:lang w:eastAsia="zh-CN"/>
        </w:rPr>
        <w:t xml:space="preserve">企业，将承担以下分包工作：</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eastAsia="zh-CN"/>
        </w:rPr>
        <w:t xml:space="preserve">（具体分包工作内容）</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b/>
          <w:bCs/>
          <w:sz w:val="24"/>
          <w:szCs w:val="24"/>
          <w:lang w:eastAsia="zh-CN"/>
        </w:rPr>
        <w:t xml:space="preserve">该部分工作内容</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 xml:space="preserve">元，占合同总金额的</w:t>
      </w:r>
      <w:r>
        <w:rPr>
          <w:rFonts w:hint="eastAsia" w:asciiTheme="minorEastAsia" w:hAnsiTheme="minorEastAsia" w:eastAsiaTheme="minorEastAsia"/>
          <w:b/>
          <w:bCs/>
          <w:sz w:val="24"/>
          <w:szCs w:val="24"/>
          <w:u w:val="single"/>
          <w:lang w:eastAsia="zh-CN"/>
        </w:rPr>
        <w:t xml:space="preserve"> </w:t>
      </w:r>
      <w:r>
        <w:rPr>
          <w:rFonts w:asciiTheme="minorEastAsia" w:hAnsiTheme="minorEastAsia" w:eastAsiaTheme="minorEastAsia"/>
          <w:b/>
          <w:bCs/>
          <w:sz w:val="24"/>
          <w:szCs w:val="24"/>
          <w:u w:val="single"/>
          <w:lang w:eastAsia="zh-CN"/>
        </w:rPr>
        <w:t xml:space="preserve">   </w:t>
      </w:r>
      <w:r>
        <w:rPr>
          <w:rFonts w:hint="eastAsia" w:asciiTheme="minorEastAsia" w:hAnsiTheme="minorEastAsia" w:eastAsiaTheme="minorEastAsia"/>
          <w:b/>
          <w:bCs/>
          <w:sz w:val="24"/>
          <w:szCs w:val="24"/>
          <w:lang w:eastAsia="zh-CN"/>
        </w:rPr>
        <w:t xml:space="preserve">%。</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w:t>
      </w:r>
      <w:r/>
    </w:p>
    <w:p>
      <w:pPr>
        <w:ind w:firstLine="482"/>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三、如中标，分包意向单位不得以任何理由提出终止本意向协议。</w:t>
      </w:r>
      <w:r/>
    </w:p>
    <w:p>
      <w:pPr>
        <w:ind w:firstLine="482"/>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 xml:space="preserve">四、本意向协议书在自签订之日起生效</w:t>
      </w:r>
      <w:r>
        <w:rPr>
          <w:rFonts w:hint="eastAsia" w:asciiTheme="minorEastAsia" w:hAnsiTheme="minorEastAsia" w:eastAsiaTheme="minorEastAsia"/>
          <w:sz w:val="24"/>
          <w:szCs w:val="24"/>
          <w:lang w:eastAsia="zh-CN"/>
        </w:rPr>
        <w:t xml:space="preserve">，投标有效期结束之日失效。如中标，有效期延续至政府采购合同履行完毕之日。</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五、其他补充内容：</w:t>
      </w:r>
      <w:r/>
    </w:p>
    <w:p>
      <w:pPr>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六、本意向协议书正本一式</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lang w:eastAsia="zh-CN"/>
        </w:rPr>
        <w:t xml:space="preserve">份，（甲公司全称）及各分包意向单位各一份。</w:t>
      </w:r>
      <w:r/>
    </w:p>
    <w:p>
      <w:pPr>
        <w:ind w:firstLine="482"/>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 xml:space="preserve">注：</w:t>
      </w:r>
      <w:r/>
    </w:p>
    <w:p>
      <w:pPr>
        <w:ind w:firstLine="482"/>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 xml:space="preserve">1</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各方成员在本意向协议书上共同盖章确认</w:t>
      </w:r>
      <w:r/>
    </w:p>
    <w:p>
      <w:pPr>
        <w:ind w:firstLine="482"/>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 xml:space="preserve">2</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本意向协议书内容不得擅自修改，并将作为签订合同的附件之一。</w:t>
      </w:r>
      <w:r/>
    </w:p>
    <w:p>
      <w:pPr>
        <w:ind w:firstLine="482"/>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 xml:space="preserve">3</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小微企业不得将合同分包给大中型企业，中型企业不得将合同分包给大型企业。</w:t>
      </w:r>
      <w:r/>
    </w:p>
    <w:p>
      <w:pPr>
        <w:ind w:firstLine="315"/>
        <w:spacing w:line="36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甲公司</w:t>
      </w:r>
      <w:r>
        <w:rPr>
          <w:rFonts w:asciiTheme="minorEastAsia" w:hAnsiTheme="minorEastAsia" w:eastAsiaTheme="minorEastAsia"/>
          <w:sz w:val="24"/>
          <w:szCs w:val="24"/>
          <w:lang w:eastAsia="zh-CN"/>
        </w:rPr>
        <w:t xml:space="preserve">（盖章）：</w:t>
      </w:r>
      <w:r/>
    </w:p>
    <w:p>
      <w:pPr>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法定代表人或代理人（签字或盖章）：</w:t>
      </w:r>
      <w:r/>
    </w:p>
    <w:p>
      <w:pPr>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日期:       </w:t>
      </w:r>
      <w:r>
        <w:rPr>
          <w:rFonts w:hint="eastAsia" w:asciiTheme="minorEastAsia" w:hAnsiTheme="minorEastAsia" w:eastAsiaTheme="minorEastAsia"/>
          <w:sz w:val="24"/>
          <w:szCs w:val="24"/>
          <w:lang w:eastAsia="zh-CN"/>
        </w:rPr>
        <w:t xml:space="preserve">年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日</w:t>
      </w:r>
      <w:r/>
    </w:p>
    <w:p>
      <w:pPr>
        <w:ind w:firstLine="315"/>
        <w:jc w:val="both"/>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jc w:val="both"/>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乙公司</w:t>
      </w:r>
      <w:r>
        <w:rPr>
          <w:rFonts w:asciiTheme="minorEastAsia" w:hAnsiTheme="minorEastAsia" w:eastAsiaTheme="minorEastAsia"/>
          <w:sz w:val="24"/>
          <w:szCs w:val="24"/>
          <w:lang w:eastAsia="zh-CN"/>
        </w:rPr>
        <w:t xml:space="preserve">（盖章）： </w:t>
      </w:r>
      <w:r/>
    </w:p>
    <w:p>
      <w:pPr>
        <w:jc w:val="both"/>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法定代表人或代理人（签字或盖章）：</w:t>
      </w:r>
      <w:r/>
    </w:p>
    <w:p>
      <w:pPr>
        <w:jc w:val="both"/>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日期:       </w:t>
      </w:r>
      <w:r>
        <w:rPr>
          <w:rFonts w:hint="eastAsia" w:asciiTheme="minorEastAsia" w:hAnsiTheme="minorEastAsia" w:eastAsiaTheme="minorEastAsia"/>
          <w:sz w:val="24"/>
          <w:szCs w:val="24"/>
          <w:lang w:eastAsia="zh-CN"/>
        </w:rPr>
        <w:t xml:space="preserve">年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日</w:t>
      </w:r>
      <w:r/>
    </w:p>
    <w:p>
      <w:pPr>
        <w:ind w:firstLine="315"/>
        <w:jc w:val="both"/>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jc w:val="both"/>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……公司</w:t>
      </w:r>
      <w:r>
        <w:rPr>
          <w:rFonts w:asciiTheme="minorEastAsia" w:hAnsiTheme="minorEastAsia" w:eastAsiaTheme="minorEastAsia"/>
          <w:sz w:val="24"/>
          <w:szCs w:val="24"/>
          <w:lang w:eastAsia="zh-CN"/>
        </w:rPr>
        <w:t xml:space="preserve">（盖章）： </w:t>
      </w:r>
      <w:r/>
    </w:p>
    <w:p>
      <w:pPr>
        <w:jc w:val="both"/>
        <w:spacing w:line="36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法定代表人或代理人（签字或盖章）：</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lang w:eastAsia="zh-CN"/>
        </w:rPr>
        <w:t xml:space="preserve">日期:       </w:t>
      </w:r>
      <w:r>
        <w:rPr>
          <w:rFonts w:hint="eastAsia" w:asciiTheme="minorEastAsia" w:hAnsiTheme="minorEastAsia" w:eastAsiaTheme="minorEastAsia"/>
          <w:sz w:val="24"/>
          <w:szCs w:val="24"/>
          <w:lang w:eastAsia="zh-CN"/>
        </w:rPr>
        <w:t xml:space="preserve">年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月 </w:t>
      </w: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日</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b/>
          <w:bCs/>
          <w:sz w:val="30"/>
          <w:szCs w:val="30"/>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bCs/>
          <w:sz w:val="30"/>
          <w:szCs w:val="30"/>
          <w:lang w:eastAsia="zh-CN"/>
        </w:rPr>
      </w:r>
      <w:r/>
    </w:p>
    <w:p>
      <w:pPr>
        <w:spacing w:after="0" w:line="240" w:lineRule="auto"/>
        <w:rPr>
          <w:rFonts w:cs="宋体" w:asciiTheme="minorEastAsia" w:hAnsiTheme="minorEastAsia" w:eastAsiaTheme="minorEastAsia"/>
          <w:b/>
          <w:color w:val="000000"/>
          <w:sz w:val="44"/>
          <w:lang w:eastAsia="zh-CN"/>
        </w:rPr>
      </w:pPr>
      <w:r>
        <w:rPr>
          <w:rFonts w:hint="eastAsia" w:cs="宋体" w:asciiTheme="minorEastAsia" w:hAnsiTheme="minorEastAsia" w:eastAsiaTheme="minorEastAsia"/>
          <w:b/>
          <w:color w:val="000000"/>
          <w:sz w:val="44"/>
          <w:lang w:eastAsia="zh-CN"/>
        </w:rPr>
        <w:br w:type="page" w:clear="all"/>
      </w:r>
      <w:r/>
    </w:p>
    <w:p>
      <w:pPr>
        <w:jc w:val="center"/>
        <w:spacing w:before="240" w:after="240"/>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44"/>
          <w:lang w:eastAsia="zh-CN"/>
        </w:rPr>
        <w:t xml:space="preserve">第五部分  评标方法与评标标准</w:t>
      </w:r>
      <w:r/>
    </w:p>
    <w:p>
      <w:pPr>
        <w:jc w:val="both"/>
        <w:spacing w:after="0" w:line="439" w:lineRule="atLeast"/>
        <w:rPr>
          <w:rFonts w:cs="宋体"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4"/>
          <w:lang w:eastAsia="zh-CN"/>
        </w:rPr>
        <w:t xml:space="preserve">评标方法</w:t>
      </w:r>
      <w:r/>
    </w:p>
    <w:p>
      <w:pPr>
        <w:ind w:firstLine="482"/>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2"/>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三、评标委员会各成员独立对每个进入打分程序的有效投标人的标书以打分的形式进行评审和评价（计算结果均四舍五入保留两位小数）。</w:t>
      </w:r>
      <w:r/>
    </w:p>
    <w:p>
      <w:pPr>
        <w:pStyle w:val="902"/>
        <w:ind w:firstLine="480"/>
        <w:spacing w:line="480" w:lineRule="exact"/>
        <w:rPr>
          <w:rFonts w:asciiTheme="minorEastAsia" w:hAnsiTheme="minorEastAsia" w:eastAsiaTheme="minorEastAsia"/>
          <w:sz w:val="24"/>
          <w:szCs w:val="24"/>
          <w:lang w:eastAsia="zh-CN"/>
        </w:rPr>
      </w:pPr>
      <w:r>
        <w:rPr>
          <w:rFonts w:cs="宋体" w:asciiTheme="minorEastAsia" w:hAnsiTheme="minorEastAsia" w:eastAsiaTheme="minorEastAsia"/>
          <w:sz w:val="24"/>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line="48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val="en-US" w:eastAsia="zh-CN"/>
        </w:rPr>
        <w:t xml:space="preserve">五</w:t>
      </w:r>
      <w:r>
        <w:rPr>
          <w:rFonts w:hint="eastAsia" w:cs="宋体" w:asciiTheme="minorEastAsia" w:hAnsiTheme="minorEastAsia" w:eastAsiaTheme="minorEastAsia"/>
          <w:sz w:val="24"/>
          <w:lang w:eastAsia="zh-CN"/>
        </w:rPr>
        <w:t xml:space="preserve">、人工工资</w:t>
      </w:r>
      <w:r>
        <w:rPr>
          <w:rFonts w:hint="eastAsia" w:cs="宋体" w:asciiTheme="minorEastAsia" w:hAnsiTheme="minorEastAsia" w:eastAsiaTheme="minorEastAsia"/>
          <w:sz w:val="24"/>
          <w:szCs w:val="24"/>
          <w:lang w:eastAsia="zh-CN"/>
        </w:rPr>
        <w:t xml:space="preserve">单价（包括评残和应急执勤小时人工价）不得低于本市最新最低工资标准，如有政策变化，按最新政策执行。</w:t>
      </w:r>
      <w:r/>
    </w:p>
    <w:p>
      <w:pPr>
        <w:ind w:firstLine="482"/>
        <w:jc w:val="both"/>
        <w:spacing w:after="0" w:line="48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val="en-US" w:eastAsia="zh-CN"/>
        </w:rPr>
        <w:t xml:space="preserve">六</w:t>
      </w:r>
      <w:r>
        <w:rPr>
          <w:rFonts w:hint="eastAsia" w:cs="宋体" w:asciiTheme="minorEastAsia" w:hAnsiTheme="minorEastAsia" w:eastAsiaTheme="minorEastAsia"/>
          <w:sz w:val="24"/>
          <w:szCs w:val="24"/>
          <w:lang w:eastAsia="zh-CN"/>
        </w:rPr>
        <w:t xml:space="preserve">、中小企业相关政策：</w:t>
      </w:r>
      <w:r/>
    </w:p>
    <w:p>
      <w:pPr>
        <w:ind w:firstLine="482"/>
        <w:spacing w:after="0" w:line="48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cs="宋体" w:asciiTheme="minorEastAsia" w:hAnsiTheme="minorEastAsia" w:eastAsiaTheme="minorEastAsia"/>
          <w:b/>
          <w:sz w:val="24"/>
          <w:szCs w:val="24"/>
          <w:lang w:eastAsia="zh-CN"/>
        </w:rPr>
        <w:t xml:space="preserve">&gt;</w:t>
      </w:r>
      <w:r>
        <w:rPr>
          <w:rFonts w:hint="eastAsia" w:cs="宋体" w:asciiTheme="minorEastAsia" w:hAnsiTheme="minorEastAsia" w:eastAsiaTheme="minorEastAsia"/>
          <w:b/>
          <w:sz w:val="24"/>
          <w:szCs w:val="24"/>
          <w:lang w:eastAsia="zh-CN"/>
        </w:rPr>
        <w:t xml:space="preserve">的通知》（苏财购〔202</w:t>
      </w:r>
      <w:r>
        <w:rPr>
          <w:rFonts w:cs="宋体" w:asciiTheme="minorEastAsia" w:hAnsiTheme="minorEastAsia" w:eastAsiaTheme="minorEastAsia"/>
          <w:b/>
          <w:sz w:val="24"/>
          <w:szCs w:val="24"/>
          <w:lang w:eastAsia="zh-CN"/>
        </w:rPr>
        <w:t xml:space="preserve">2</w:t>
      </w:r>
      <w:r>
        <w:rPr>
          <w:rFonts w:hint="eastAsia" w:cs="宋体" w:asciiTheme="minorEastAsia" w:hAnsiTheme="minorEastAsia" w:eastAsiaTheme="minorEastAsia"/>
          <w:b/>
          <w:sz w:val="24"/>
          <w:szCs w:val="24"/>
          <w:lang w:eastAsia="zh-CN"/>
        </w:rPr>
        <w:t xml:space="preserve">〕</w:t>
      </w:r>
      <w:r>
        <w:rPr>
          <w:rFonts w:cs="宋体" w:asciiTheme="minorEastAsia" w:hAnsiTheme="minorEastAsia" w:eastAsiaTheme="minorEastAsia"/>
          <w:b/>
          <w:sz w:val="24"/>
          <w:szCs w:val="24"/>
          <w:lang w:eastAsia="zh-CN"/>
        </w:rPr>
        <w:t xml:space="preserve">16</w:t>
      </w:r>
      <w:r>
        <w:rPr>
          <w:rFonts w:hint="eastAsia" w:cs="宋体" w:asciiTheme="minorEastAsia" w:hAnsiTheme="minorEastAsia" w:eastAsiaTheme="minorEastAsia"/>
          <w:b/>
          <w:sz w:val="24"/>
          <w:szCs w:val="24"/>
          <w:lang w:eastAsia="zh-CN"/>
        </w:rPr>
        <w:t xml:space="preserve">号）的有关规定，本项目为面向中小企业预留采购份额项目，不再执行价格评审优惠的扶持政策。</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2、</w:t>
      </w:r>
      <w:r>
        <w:rPr>
          <w:rFonts w:cs="宋体" w:asciiTheme="minorEastAsia" w:hAnsiTheme="minorEastAsia" w:eastAsiaTheme="minorEastAsia"/>
          <w:sz w:val="24"/>
          <w:lang w:eastAsia="zh-CN"/>
        </w:rPr>
        <w:t xml:space="preserve">中小企业划分：</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（1）符合中小企业划分标准的个体工商户，在政府采购活动中视同中小企业。</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（2）中小企业划分标准详见“工信部联企业〔2011〕300号通知”</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lang w:eastAsia="zh-CN"/>
        </w:rPr>
        <w:t xml:space="preserve">3、</w:t>
      </w:r>
      <w:r>
        <w:rPr>
          <w:rFonts w:cs="宋体" w:asciiTheme="minorEastAsia" w:hAnsiTheme="minorEastAsia" w:eastAsiaTheme="minorEastAsia"/>
          <w:sz w:val="24"/>
          <w:lang w:eastAsia="zh-CN"/>
        </w:rPr>
        <w:t xml:space="preserve">残疾人福利性单位政策：</w:t>
      </w:r>
      <w:r/>
    </w:p>
    <w:p>
      <w:pPr>
        <w:ind w:firstLine="480"/>
        <w:spacing w:after="0" w:line="480" w:lineRule="exac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4、监狱企业发展政策：</w:t>
      </w:r>
      <w:r/>
    </w:p>
    <w:p>
      <w:pPr>
        <w:ind w:firstLine="480"/>
        <w:spacing w:after="0" w:line="48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spacing w:after="0" w:line="48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bookmarkStart w:id="31" w:name="_Hlk166575460"/>
      <w:r/>
      <w:bookmarkStart w:id="32" w:name="OLE_LINK22"/>
      <w:r/>
      <w:r/>
    </w:p>
    <w:p>
      <w:pPr>
        <w:ind w:firstLine="480"/>
        <w:spacing w:after="0" w:line="480" w:lineRule="exact"/>
        <w:rPr>
          <w:rFonts w:cs="宋体"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r>
      <w:r/>
    </w:p>
    <w:p>
      <w:pPr>
        <w:pStyle w:val="911"/>
        <w:ind w:firstLine="241"/>
        <w:spacing w:after="0" w:line="440" w:lineRule="exact"/>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评分标准</w:t>
      </w:r>
      <w:bookmarkEnd w:id="31"/>
      <w:r/>
      <w:bookmarkEnd w:id="32"/>
      <w:r/>
      <w:r/>
    </w:p>
    <w:p>
      <w:pPr>
        <w:pStyle w:val="902"/>
        <w:spacing w:line="360" w:lineRule="auto"/>
        <w:rPr>
          <w:rFonts w:asciiTheme="minorEastAsia" w:hAnsiTheme="minorEastAsia" w:eastAsiaTheme="minorEastAsia"/>
          <w:b/>
          <w:bCs/>
          <w:sz w:val="24"/>
          <w:szCs w:val="24"/>
          <w:lang w:eastAsia="zh-CN"/>
        </w:rPr>
      </w:pPr>
      <w:r/>
      <w:bookmarkStart w:id="33" w:name="OLE_LINK12"/>
      <w:r>
        <w:rPr>
          <w:rFonts w:hint="eastAsia" w:asciiTheme="minorEastAsia" w:hAnsiTheme="minorEastAsia" w:eastAsiaTheme="minorEastAsia"/>
          <w:b/>
          <w:bCs/>
          <w:sz w:val="24"/>
          <w:szCs w:val="24"/>
          <w:lang w:eastAsia="zh-CN"/>
        </w:rPr>
        <w:t xml:space="preserve">一、价格分：35分</w:t>
      </w:r>
      <w:r/>
    </w:p>
    <w:p>
      <w:pPr>
        <w:pStyle w:val="902"/>
        <w:ind w:firstLine="48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pStyle w:val="902"/>
        <w:ind w:firstLine="480"/>
        <w:spacing w:line="480" w:lineRule="exact"/>
        <w:rPr>
          <w:rFonts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第二步：在所有有效投标报价中满足招标文件要求，且投标价格最低的投标报价为评标基准价，其价格分为35分，其他投标人的价格分按照下列公式计算（计算结果四舍五</w:t>
      </w:r>
      <w:r>
        <w:rPr>
          <w:rFonts w:hint="eastAsia" w:cs="宋体" w:asciiTheme="minorEastAsia" w:hAnsiTheme="minorEastAsia" w:eastAsiaTheme="minorEastAsia"/>
          <w:sz w:val="24"/>
          <w:szCs w:val="24"/>
          <w:lang w:eastAsia="zh-CN"/>
        </w:rPr>
        <w:t xml:space="preserve">入保留两位小数）。</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投标报价得分＝（评标基准价/投标报价）×35％×100</w:t>
      </w:r>
      <w:bookmarkEnd w:id="33"/>
      <w:r/>
      <w:r/>
    </w:p>
    <w:p>
      <w:pPr>
        <w:spacing w:after="0"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bookmarkStart w:id="34" w:name="OLE_LINK19"/>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二、技术管理及服务方案（40分）</w:t>
      </w:r>
      <w:r/>
    </w:p>
    <w:p>
      <w:pPr>
        <w:ind w:firstLine="482"/>
        <w:spacing w:after="0" w:line="480" w:lineRule="exact"/>
        <w:rPr>
          <w:rFonts w:cs="宋体" w:asciiTheme="minorEastAsia" w:hAnsiTheme="minorEastAsia" w:eastAsiaTheme="minorEastAsia"/>
          <w:b/>
          <w:sz w:val="24"/>
          <w:szCs w:val="24"/>
          <w:lang w:eastAsia="zh-CN"/>
        </w:rPr>
        <w:outlineLvl w:val="2"/>
      </w:pPr>
      <w:r>
        <w:rPr>
          <w:rFonts w:hint="eastAsia" w:cs="宋体" w:asciiTheme="minorEastAsia" w:hAnsiTheme="minorEastAsia" w:eastAsiaTheme="minorEastAsia"/>
          <w:b/>
          <w:sz w:val="24"/>
          <w:szCs w:val="24"/>
          <w:lang w:eastAsia="zh-CN"/>
        </w:rPr>
        <w:t xml:space="preserve">（一）物业服务整体管理方案（4分）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物业服务整体管理方案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①物业服务整体设想及策划；②物业服务程序规</w:t>
      </w:r>
      <w:r>
        <w:rPr>
          <w:rFonts w:hint="eastAsia" w:cs="宋体" w:asciiTheme="minorEastAsia" w:hAnsiTheme="minorEastAsia" w:eastAsiaTheme="minorEastAsia"/>
          <w:sz w:val="24"/>
          <w:szCs w:val="24"/>
          <w:lang w:eastAsia="zh-CN"/>
        </w:rPr>
        <w:t xml:space="preserve">范；③物业管理模式及服务理念；④物业质量保障条款。</w:t>
      </w:r>
      <w:r/>
    </w:p>
    <w:p>
      <w:pPr>
        <w:ind w:firstLine="480"/>
        <w:spacing w:after="0" w:line="480" w:lineRule="exact"/>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rPr>
        <w:outlineLvl w:val="2"/>
      </w:pPr>
      <w:r>
        <w:rPr>
          <w:rFonts w:hint="eastAsia" w:cs="宋体" w:asciiTheme="minorEastAsia" w:hAnsiTheme="minorEastAsia" w:eastAsiaTheme="minorEastAsia"/>
          <w:b/>
          <w:sz w:val="24"/>
          <w:szCs w:val="24"/>
        </w:rPr>
        <w:t xml:space="preserve">（二）</w:t>
      </w:r>
      <w:r>
        <w:rPr>
          <w:rFonts w:hint="eastAsia" w:cs="宋体" w:asciiTheme="minorEastAsia" w:hAnsiTheme="minorEastAsia" w:eastAsiaTheme="minorEastAsia"/>
          <w:b/>
          <w:sz w:val="24"/>
          <w:szCs w:val="24"/>
          <w:lang w:eastAsia="zh-CN"/>
        </w:rPr>
        <w:t xml:space="preserve">保安</w:t>
      </w:r>
      <w:r>
        <w:rPr>
          <w:rFonts w:hint="eastAsia" w:cs="宋体" w:asciiTheme="minorEastAsia" w:hAnsiTheme="minorEastAsia" w:eastAsiaTheme="minorEastAsia"/>
          <w:b/>
          <w:sz w:val="24"/>
          <w:szCs w:val="24"/>
        </w:rPr>
        <w:t xml:space="preserve">管理方案（4分）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保安管理方案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①安全管理规章制度；②保安规范化管理方案；③保安</w:t>
      </w:r>
      <w:r>
        <w:rPr>
          <w:rFonts w:hint="eastAsia" w:cs="宋体" w:asciiTheme="minorEastAsia" w:hAnsiTheme="minorEastAsia" w:eastAsiaTheme="minorEastAsia"/>
          <w:sz w:val="24"/>
          <w:szCs w:val="24"/>
          <w:lang w:eastAsia="zh-CN"/>
        </w:rPr>
        <w:t xml:space="preserve">工作流程；④应急安全管理方案。</w:t>
      </w:r>
      <w:r/>
    </w:p>
    <w:p>
      <w:pPr>
        <w:ind w:firstLine="480"/>
        <w:spacing w:after="0" w:line="480" w:lineRule="exact"/>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rPr>
        <w:outlineLvl w:val="2"/>
      </w:pPr>
      <w:r>
        <w:rPr>
          <w:rFonts w:hint="eastAsia" w:cs="宋体" w:asciiTheme="minorEastAsia" w:hAnsiTheme="minorEastAsia" w:eastAsiaTheme="minorEastAsia"/>
          <w:b/>
          <w:sz w:val="24"/>
          <w:szCs w:val="24"/>
        </w:rPr>
        <w:t xml:space="preserve">（三）保洁工作管理方案（4分）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保洁工作管理方案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①保洁服务整体思路和计划；②保洁员管理制度；③</w:t>
      </w:r>
      <w:r>
        <w:rPr>
          <w:rFonts w:hint="eastAsia" w:cs="宋体" w:asciiTheme="minorEastAsia" w:hAnsiTheme="minorEastAsia" w:eastAsiaTheme="minorEastAsia"/>
          <w:sz w:val="24"/>
          <w:szCs w:val="24"/>
          <w:lang w:eastAsia="zh-CN"/>
        </w:rPr>
        <w:t xml:space="preserve">保洁规范化管理方案；④保洁工作程序。</w:t>
      </w:r>
      <w:r/>
    </w:p>
    <w:p>
      <w:pPr>
        <w:ind w:firstLine="480"/>
        <w:spacing w:after="0" w:line="480" w:lineRule="exact"/>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lang w:eastAsia="zh-CN"/>
        </w:rPr>
        <w:outlineLvl w:val="2"/>
      </w:pPr>
      <w:r>
        <w:rPr>
          <w:rFonts w:hint="eastAsia" w:cs="宋体" w:asciiTheme="minorEastAsia" w:hAnsiTheme="minorEastAsia" w:eastAsiaTheme="minorEastAsia"/>
          <w:b/>
          <w:sz w:val="24"/>
          <w:szCs w:val="24"/>
          <w:lang w:eastAsia="zh-CN"/>
        </w:rPr>
        <w:t xml:space="preserve">（四）零星辅助维护管理方案（4分）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零星辅助维护管理方案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①零星辅助维护运行方案；②零星辅助维护管</w:t>
      </w:r>
      <w:r>
        <w:rPr>
          <w:rFonts w:hint="eastAsia" w:cs="宋体" w:asciiTheme="minorEastAsia" w:hAnsiTheme="minorEastAsia" w:eastAsiaTheme="minorEastAsia"/>
          <w:sz w:val="24"/>
          <w:szCs w:val="24"/>
          <w:lang w:eastAsia="zh-CN"/>
        </w:rPr>
        <w:t xml:space="preserve">理制度；③零星辅助维护及时响应维护方案；④设零星辅助维护保养方案。</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lang w:eastAsia="zh-CN"/>
        </w:rPr>
        <w:outlineLvl w:val="2"/>
      </w:pPr>
      <w:r>
        <w:rPr>
          <w:rFonts w:hint="eastAsia" w:cs="宋体" w:asciiTheme="minorEastAsia" w:hAnsiTheme="minorEastAsia" w:eastAsiaTheme="minorEastAsia"/>
          <w:b/>
          <w:sz w:val="24"/>
          <w:szCs w:val="24"/>
          <w:lang w:eastAsia="zh-CN"/>
        </w:rPr>
        <w:t xml:space="preserve">（五）行政服务（会务、梯控等）管理方案（3分）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行政服务（会务、梯控等）管理方案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①行政服务规章制度</w:t>
      </w:r>
      <w:r>
        <w:rPr>
          <w:rFonts w:hint="eastAsia" w:cs="宋体" w:asciiTheme="minorEastAsia" w:hAnsiTheme="minorEastAsia" w:eastAsiaTheme="minorEastAsia"/>
          <w:sz w:val="24"/>
          <w:szCs w:val="24"/>
          <w:lang w:eastAsia="zh-CN"/>
        </w:rPr>
        <w:t xml:space="preserve">；②行政服务方案。</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方案内容每有一项内容针对本项目且符合本项目实际需求的，得1.5分，满分3分。每缺少一项内容，或内容非专门针对本项目，或内容不能满足本项目实际需求的，不得分。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rPr>
        <w:outlineLvl w:val="2"/>
      </w:pPr>
      <w:r>
        <w:rPr>
          <w:rFonts w:hint="eastAsia" w:cs="宋体" w:asciiTheme="minorEastAsia" w:hAnsiTheme="minorEastAsia" w:eastAsiaTheme="minorEastAsia"/>
          <w:b/>
          <w:sz w:val="24"/>
          <w:szCs w:val="24"/>
        </w:rPr>
        <w:t xml:space="preserve">（六）宿舍管理方案（3分）</w:t>
      </w:r>
      <w:r/>
    </w:p>
    <w:p>
      <w:pPr>
        <w:ind w:firstLine="480"/>
        <w:spacing w:after="0" w:line="480" w:lineRule="exact"/>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宿舍管理方案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①宿舍管理规章制度；②宿舍管理工作程序。</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方案内容每有一项内容针对本项目且符合本项目实际需求的，得1.5分，满分3分。每缺少一项内容，或内容非专门针对本项目，或内容不能满足本项目实际需求的，不得分。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lang w:eastAsia="zh-CN"/>
        </w:rPr>
        <w:outlineLvl w:val="2"/>
      </w:pPr>
      <w:r>
        <w:rPr>
          <w:rFonts w:hint="eastAsia" w:cs="宋体" w:asciiTheme="minorEastAsia" w:hAnsiTheme="minorEastAsia" w:eastAsiaTheme="minorEastAsia"/>
          <w:b/>
          <w:sz w:val="24"/>
          <w:szCs w:val="24"/>
          <w:lang w:eastAsia="zh-CN"/>
        </w:rPr>
        <w:t xml:space="preserve">（七）运送服务管理方案（3分）</w:t>
      </w:r>
      <w:r/>
    </w:p>
    <w:p>
      <w:pPr>
        <w:ind w:firstLine="480"/>
        <w:spacing w:after="0" w:line="480" w:lineRule="exact"/>
        <w:rPr>
          <w:rFonts w:cs="宋体" w:asciiTheme="minorEastAsia" w:hAnsiTheme="minorEastAsia" w:eastAsiaTheme="minorEastAsia"/>
          <w:sz w:val="24"/>
          <w:szCs w:val="24"/>
          <w:lang w:eastAsia="zh-CN"/>
        </w:rPr>
      </w:pPr>
      <w:r/>
      <w:bookmarkStart w:id="35" w:name="OLE_LINK20"/>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运送服务管理方案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①运送服务规章制度；②运送工作流程服务方案。</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方案内容每有一项内容针对本项目且符合本项目实际需求的，得1.5分，满分3分。每缺少一项内容，或内容非专门针对本项目，或内容不能满足本项目实际需求的，不得分。</w:t>
      </w:r>
      <w:bookmarkEnd w:id="35"/>
      <w:r/>
      <w:r/>
    </w:p>
    <w:p>
      <w:pPr>
        <w:ind w:firstLine="482"/>
        <w:spacing w:after="0" w:line="480" w:lineRule="exact"/>
        <w:rPr>
          <w:rFonts w:cs="宋体" w:asciiTheme="minorEastAsia" w:hAnsiTheme="minorEastAsia" w:eastAsiaTheme="minorEastAsia"/>
          <w:b/>
          <w:sz w:val="24"/>
          <w:szCs w:val="24"/>
          <w:lang w:eastAsia="zh-CN"/>
        </w:rPr>
        <w:outlineLvl w:val="2"/>
      </w:pPr>
      <w:r>
        <w:rPr>
          <w:rFonts w:hint="eastAsia" w:cs="宋体" w:asciiTheme="minorEastAsia" w:hAnsiTheme="minorEastAsia" w:eastAsiaTheme="minorEastAsia"/>
          <w:b/>
          <w:sz w:val="24"/>
          <w:szCs w:val="24"/>
          <w:lang w:eastAsia="zh-CN"/>
        </w:rPr>
        <w:t xml:space="preserve">（八）应急方案（6分）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根据项目需求的内l容，投标人结合本项目实际情况，提供针对本项目的</w:t>
      </w:r>
      <w:r>
        <w:rPr>
          <w:rFonts w:hint="eastAsia" w:cs="宋体" w:asciiTheme="minorEastAsia" w:hAnsiTheme="minorEastAsia" w:eastAsiaTheme="minorEastAsia"/>
          <w:bCs/>
          <w:sz w:val="24"/>
          <w:szCs w:val="24"/>
          <w:lang w:eastAsia="zh-CN"/>
        </w:rPr>
        <w:t xml:space="preserve">应急方案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w:t>
      </w:r>
      <w:bookmarkStart w:id="36" w:name="OLE_LINK37"/>
      <w:r>
        <w:rPr>
          <w:rFonts w:hint="eastAsia" w:cs="宋体" w:asciiTheme="minorEastAsia" w:hAnsiTheme="minorEastAsia" w:eastAsiaTheme="minorEastAsia"/>
          <w:bCs/>
          <w:sz w:val="24"/>
          <w:szCs w:val="24"/>
          <w:lang w:eastAsia="zh-CN"/>
        </w:rPr>
        <w:t xml:space="preserve">各病区安全管理应急处理预案</w:t>
      </w:r>
      <w:bookmarkEnd w:id="36"/>
      <w:r>
        <w:rPr>
          <w:rFonts w:hint="eastAsia" w:cs="宋体" w:asciiTheme="minorEastAsia" w:hAnsiTheme="minorEastAsia" w:eastAsiaTheme="minorEastAsia"/>
          <w:bCs/>
          <w:sz w:val="24"/>
          <w:szCs w:val="24"/>
          <w:lang w:eastAsia="zh-CN"/>
        </w:rPr>
        <w:t xml:space="preserve">；②服务人员应急能力培训方案</w:t>
      </w:r>
      <w:bookmarkStart w:id="37" w:name="OLE_LINK41"/>
      <w:r>
        <w:rPr>
          <w:rFonts w:hint="eastAsia" w:cs="宋体" w:asciiTheme="minorEastAsia" w:hAnsiTheme="minorEastAsia" w:eastAsiaTheme="minorEastAsia"/>
          <w:bCs/>
          <w:sz w:val="24"/>
          <w:szCs w:val="24"/>
          <w:lang w:eastAsia="zh-CN"/>
        </w:rPr>
        <w:t xml:space="preserve">；③</w:t>
      </w:r>
      <w:bookmarkEnd w:id="37"/>
      <w:r/>
      <w:bookmarkStart w:id="38" w:name="OLE_LINK38"/>
      <w:r>
        <w:rPr>
          <w:rFonts w:hint="eastAsia" w:cs="宋体" w:asciiTheme="minorEastAsia" w:hAnsiTheme="minorEastAsia" w:eastAsiaTheme="minorEastAsia"/>
          <w:bCs/>
          <w:sz w:val="24"/>
          <w:szCs w:val="24"/>
          <w:lang w:eastAsia="zh-CN"/>
        </w:rPr>
        <w:t xml:space="preserve">过往处理重大应急事件案例</w:t>
      </w:r>
      <w:bookmarkEnd w:id="38"/>
      <w:r>
        <w:rPr>
          <w:rFonts w:hint="eastAsia" w:cs="宋体" w:asciiTheme="minorEastAsia" w:hAnsiTheme="minorEastAsia" w:eastAsiaTheme="minorEastAsia"/>
          <w:sz w:val="24"/>
          <w:szCs w:val="24"/>
          <w:lang w:eastAsia="zh-CN"/>
        </w:rPr>
        <w:t xml:space="preserve">。</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方案内容每有一项内容针对本项目且符合本项目实际需求的，得2分，满分6分。每缺少一项内容，或内容非专门针对本项目，或内容不能满足本项目实际需求的，不得分。</w:t>
      </w:r>
      <w:r/>
    </w:p>
    <w:p>
      <w:pPr>
        <w:ind w:firstLine="482"/>
        <w:spacing w:after="0" w:line="480" w:lineRule="exact"/>
        <w:rPr>
          <w:rFonts w:cs="宋体" w:asciiTheme="minorEastAsia" w:hAnsiTheme="minorEastAsia" w:eastAsiaTheme="minorEastAsia"/>
          <w:b/>
          <w:sz w:val="24"/>
          <w:szCs w:val="24"/>
          <w:lang w:eastAsia="zh-CN"/>
        </w:rPr>
        <w:outlineLvl w:val="2"/>
      </w:pPr>
      <w:r>
        <w:rPr>
          <w:rFonts w:hint="eastAsia" w:cs="宋体" w:asciiTheme="minorEastAsia" w:hAnsiTheme="minorEastAsia" w:eastAsiaTheme="minorEastAsia"/>
          <w:b/>
          <w:sz w:val="24"/>
          <w:szCs w:val="24"/>
          <w:lang w:eastAsia="zh-CN"/>
        </w:rPr>
        <w:t xml:space="preserve">（九）医院感染控制相关的服务整体方案（6分）</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lang w:eastAsia="zh-CN"/>
        </w:rPr>
        <w:t xml:space="preserve">根据项目需求的内容，投标人结合本项目实际情况，提供针对本项目的</w:t>
      </w:r>
      <w:r>
        <w:rPr>
          <w:rFonts w:hint="eastAsia" w:cs="宋体" w:asciiTheme="minorEastAsia" w:hAnsiTheme="minorEastAsia" w:eastAsiaTheme="minorEastAsia"/>
          <w:bCs/>
          <w:sz w:val="24"/>
          <w:szCs w:val="24"/>
          <w:lang w:eastAsia="zh-CN"/>
        </w:rPr>
        <w:t xml:space="preserve">医院感染控制相关的服务整体方案</w:t>
      </w:r>
      <w:r>
        <w:rPr>
          <w:rFonts w:hint="eastAsia" w:cs="宋体" w:asciiTheme="minorEastAsia" w:hAnsiTheme="minorEastAsia" w:eastAsiaTheme="minorEastAsia"/>
          <w:bCs/>
          <w:sz w:val="24"/>
          <w:lang w:eastAsia="zh-CN"/>
        </w:rPr>
        <w:t xml:space="preserve">。方案至少</w:t>
      </w:r>
      <w:r>
        <w:rPr>
          <w:rFonts w:hint="eastAsia" w:cs="宋体" w:asciiTheme="minorEastAsia" w:hAnsiTheme="minorEastAsia" w:eastAsiaTheme="minorEastAsia"/>
          <w:bCs/>
          <w:sz w:val="24"/>
          <w:lang w:val="zh-CN" w:eastAsia="zh-CN"/>
        </w:rPr>
        <w:t xml:space="preserve">包含：</w:t>
      </w:r>
      <w:r>
        <w:rPr>
          <w:rFonts w:hint="eastAsia" w:cs="宋体" w:asciiTheme="minorEastAsia" w:hAnsiTheme="minorEastAsia" w:eastAsiaTheme="minorEastAsia"/>
          <w:bCs/>
          <w:sz w:val="24"/>
          <w:szCs w:val="24"/>
          <w:lang w:eastAsia="zh-CN"/>
        </w:rPr>
        <w:t xml:space="preserve">①</w:t>
      </w:r>
      <w:bookmarkStart w:id="39" w:name="OLE_LINK42"/>
      <w:r>
        <w:rPr>
          <w:rFonts w:hint="eastAsia" w:cs="宋体" w:asciiTheme="minorEastAsia" w:hAnsiTheme="minorEastAsia" w:eastAsiaTheme="minorEastAsia"/>
          <w:bCs/>
          <w:sz w:val="24"/>
          <w:szCs w:val="24"/>
          <w:lang w:eastAsia="zh-CN"/>
        </w:rPr>
        <w:t xml:space="preserve">服务人员培训日常化措施</w:t>
      </w:r>
      <w:bookmarkEnd w:id="39"/>
      <w:r>
        <w:rPr>
          <w:rFonts w:hint="eastAsia" w:cs="宋体" w:asciiTheme="minorEastAsia" w:hAnsiTheme="minorEastAsia" w:eastAsiaTheme="minorEastAsia"/>
          <w:bCs/>
          <w:sz w:val="24"/>
          <w:szCs w:val="24"/>
          <w:lang w:eastAsia="zh-CN"/>
        </w:rPr>
        <w:t xml:space="preserve">；②</w:t>
      </w:r>
      <w:r>
        <w:rPr>
          <w:rFonts w:hint="eastAsia" w:cs="宋体" w:asciiTheme="minorEastAsia" w:hAnsiTheme="minorEastAsia" w:eastAsiaTheme="minorEastAsia"/>
          <w:sz w:val="24"/>
          <w:szCs w:val="24"/>
          <w:lang w:eastAsia="zh-CN"/>
        </w:rPr>
        <w:t xml:space="preserve">特殊科室工作流程；</w:t>
      </w:r>
      <w:bookmarkStart w:id="40" w:name="OLE_LINK45"/>
      <w:r>
        <w:rPr>
          <w:rFonts w:hint="eastAsia" w:cs="宋体" w:asciiTheme="minorEastAsia" w:hAnsiTheme="minorEastAsia" w:eastAsiaTheme="minorEastAsia"/>
          <w:bCs/>
          <w:sz w:val="24"/>
          <w:szCs w:val="24"/>
          <w:lang w:eastAsia="zh-CN"/>
        </w:rPr>
        <w:t xml:space="preserve">③</w:t>
      </w:r>
      <w:bookmarkEnd w:id="40"/>
      <w:r>
        <w:rPr>
          <w:rFonts w:hint="eastAsia" w:cs="宋体" w:asciiTheme="minorEastAsia" w:hAnsiTheme="minorEastAsia" w:eastAsiaTheme="minorEastAsia"/>
          <w:sz w:val="24"/>
          <w:szCs w:val="24"/>
          <w:lang w:eastAsia="zh-CN"/>
        </w:rPr>
        <w:t xml:space="preserve">感控应急措施。</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方案内容每有一项内容针对本项目且符合本项目实际需求的，得2分，满分6分。每缺少一项内容，或内容非专门针对本项目，或内容不能满足本项目实际需求的，不得分。</w:t>
      </w:r>
      <w:r/>
    </w:p>
    <w:p>
      <w:pPr>
        <w:ind w:firstLine="482"/>
        <w:spacing w:after="0" w:line="480" w:lineRule="exact"/>
        <w:tabs>
          <w:tab w:val="left" w:pos="405" w:leader="none"/>
        </w:tabs>
        <w:rPr>
          <w:rFonts w:cs="宋体" w:asciiTheme="minorEastAsia" w:hAnsiTheme="minorEastAsia" w:eastAsiaTheme="minorEastAsia"/>
          <w:sz w:val="24"/>
          <w:szCs w:val="24"/>
          <w:lang w:eastAsia="zh-CN"/>
        </w:rPr>
        <w:outlineLvl w:val="2"/>
      </w:pPr>
      <w:r>
        <w:rPr>
          <w:rFonts w:hint="eastAsia" w:cs="宋体" w:asciiTheme="minorEastAsia" w:hAnsiTheme="minorEastAsia" w:eastAsiaTheme="minorEastAsia"/>
          <w:b/>
          <w:sz w:val="24"/>
          <w:szCs w:val="24"/>
          <w:lang w:eastAsia="zh-CN"/>
        </w:rPr>
        <w:t xml:space="preserve">（十）服务考核与内部管理提升方案（</w:t>
      </w:r>
      <w:r>
        <w:rPr>
          <w:rFonts w:cs="宋体" w:asciiTheme="minorEastAsia" w:hAnsiTheme="minorEastAsia" w:eastAsiaTheme="minorEastAsia"/>
          <w:b/>
          <w:sz w:val="24"/>
          <w:szCs w:val="24"/>
          <w:lang w:eastAsia="zh-CN"/>
        </w:rPr>
        <w:t xml:space="preserve">3 </w:t>
      </w:r>
      <w:r>
        <w:rPr>
          <w:rFonts w:hint="eastAsia" w:cs="宋体" w:asciiTheme="minorEastAsia" w:hAnsiTheme="minorEastAsia" w:eastAsiaTheme="minorEastAsia"/>
          <w:b/>
          <w:sz w:val="24"/>
          <w:szCs w:val="24"/>
          <w:lang w:eastAsia="zh-CN"/>
        </w:rPr>
        <w:t xml:space="preserve">分）</w:t>
      </w:r>
      <w:r>
        <w:rPr>
          <w:rFonts w:hint="eastAsia" w:cs="宋体" w:asciiTheme="minorEastAsia" w:hAnsiTheme="minorEastAsia" w:eastAsiaTheme="minorEastAsia"/>
          <w:sz w:val="24"/>
          <w:szCs w:val="24"/>
          <w:lang w:eastAsia="zh-CN"/>
        </w:rPr>
        <w:t xml:space="preserve"> </w:t>
      </w:r>
      <w:r/>
    </w:p>
    <w:p>
      <w:pPr>
        <w:ind w:firstLine="480"/>
        <w:spacing w:after="0" w:line="480" w:lineRule="exact"/>
        <w:rPr>
          <w:rFonts w:cs="宋体" w:asciiTheme="minorEastAsia" w:hAnsiTheme="minorEastAsia" w:eastAsiaTheme="minorEastAsia"/>
          <w:bCs/>
          <w:sz w:val="24"/>
          <w:lang w:eastAsia="zh-CN"/>
        </w:rPr>
      </w:pPr>
      <w:r>
        <w:rPr>
          <w:rFonts w:hint="eastAsia" w:cs="宋体" w:asciiTheme="minorEastAsia" w:hAnsiTheme="minorEastAsia" w:eastAsiaTheme="minorEastAsia"/>
          <w:bCs/>
          <w:sz w:val="24"/>
          <w:lang w:eastAsia="zh-CN"/>
        </w:rPr>
        <w:t xml:space="preserve">根据项目需求内容，投标人结合本项目实际情况，提供服务考核与内部管理提升方案。方案至少包含：①内部岗位考核制度；②人员管理与培训计划；③服务效率提升措施。</w:t>
      </w:r>
      <w:r/>
    </w:p>
    <w:p>
      <w:pPr>
        <w:ind w:firstLine="480"/>
        <w:spacing w:after="0"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方案内容每有一项内容针对本项目且符合本项目实际需求的，得1分，满分3分。每缺少一项内容，或内容非专门针对本项目，或内容不能满足本项目实际需求的，不得分。</w:t>
      </w:r>
      <w:r/>
    </w:p>
    <w:p>
      <w:pPr>
        <w:spacing w:after="0"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三、物业人员配置（18分）</w:t>
      </w:r>
      <w:r/>
    </w:p>
    <w:p>
      <w:pPr>
        <w:spacing w:after="0"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outlineLvl w:val="2"/>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（一）项目总经理资质（5分）</w:t>
      </w:r>
      <w:r/>
    </w:p>
    <w:p>
      <w:pPr>
        <w:ind w:firstLine="480"/>
        <w:spacing w:after="0"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1、年龄45周岁及以下，得1分；</w:t>
      </w:r>
      <w:r/>
    </w:p>
    <w:p>
      <w:pPr>
        <w:ind w:firstLine="480"/>
        <w:spacing w:after="0"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2、具有人社部门或行业协会颁发的物业服务项目经理证或全国物业经理上岗证的，得2分；</w:t>
      </w:r>
      <w:r/>
    </w:p>
    <w:p>
      <w:pPr>
        <w:ind w:firstLine="480"/>
        <w:spacing w:after="0"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3、具有三甲医院从业经验3年及以上的得2分；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投标文件中需提供以上人员有效的身份证复印件、相关岗位证书、（其中项目总经</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理工作经验证明材料还需原服务甲方出具的服务经验证明复印件，并提供业绩合同复印件），未提供不得分。</w:t>
      </w:r>
      <w:r/>
    </w:p>
    <w:p>
      <w:pPr>
        <w:spacing w:after="0"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outlineLvl w:val="3"/>
      </w:pPr>
      <w:r/>
      <w:bookmarkStart w:id="41" w:name="OLE_LINK3"/>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（二）拟派保安经理资质（5分）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1、年龄45周岁及以下得1分；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2、退役军人（提供退役证明文件）得2分；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3、四级/中级及以上消防设施操作员证或建（构）筑物消防员国家职业资格证书得2分。</w:t>
      </w:r>
      <w:r/>
    </w:p>
    <w:p>
      <w:pPr>
        <w:ind w:firstLine="480"/>
        <w:spacing w:after="0"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投标文件中需提供以上人员证书复印件、身份证复印件，其中国家职业资格证书必须提供网上查询截图，未提供不得分。</w:t>
      </w:r>
      <w:r/>
    </w:p>
    <w:p>
      <w:pPr>
        <w:spacing w:after="0"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outlineLvl w:val="3"/>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（三）拟派保洁经理资质（4分）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1、具有人社局或行业协会颁发有害生物防制员证书得2分；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2、具有医院保洁从业经验2年及以上的得2分。</w:t>
      </w:r>
      <w:r/>
    </w:p>
    <w:p>
      <w:pPr>
        <w:ind w:firstLine="480"/>
        <w:spacing w:after="0"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投标文件中需提供以上人员证书复印件、身份证复印件及投标人为其缴纳近3个月任意一个月的社保证明材料，未提供不得分。</w:t>
      </w:r>
      <w:r/>
    </w:p>
    <w:p>
      <w:pPr>
        <w:spacing w:after="0" w:line="480" w:lineRule="exact"/>
        <w:rPr>
          <w:rFonts w:cs="宋体" w:asciiTheme="minorEastAsia" w:hAnsiTheme="minorEastAsia" w:eastAsiaTheme="minorEastAsia"/>
          <w:b/>
          <w:color w:val="000000" w:themeColor="text1"/>
          <w:sz w:val="24"/>
          <w:szCs w:val="24"/>
          <w:highlight w:val="none"/>
          <w:lang w:eastAsia="zh-CN"/>
          <w14:textFill>
            <w14:solidFill>
              <w14:schemeClr w14:val="tx1"/>
            </w14:solidFill>
          </w14:textFill>
        </w:rPr>
        <w:outlineLvl w:val="2"/>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（四）</w:t>
      </w:r>
      <w:bookmarkEnd w:id="41"/>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拟派零星辅助维护领班资质（4分）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1、年龄40周岁及以下得1分； </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2、具有市场监督管理局颁发的特种设备安全管理人员证得2分；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3、具有</w:t>
      </w:r>
      <w:bookmarkStart w:id="42" w:name="OLE_LINK11"/>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红十字会颁发的应急救护培训合格证</w:t>
      </w:r>
      <w:bookmarkEnd w:id="42"/>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得1分。</w:t>
      </w:r>
      <w:r/>
    </w:p>
    <w:p>
      <w:pPr>
        <w:ind w:firstLine="480"/>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投标文件中需提供以上人员证书复印件、身份证复印件，未提供不得分。</w:t>
      </w:r>
      <w:r/>
    </w:p>
    <w:p>
      <w:pPr>
        <w:ind w:firstLine="482"/>
        <w:spacing w:after="0" w:line="480" w:lineRule="exact"/>
        <w:rPr>
          <w:rFonts w:cs="宋体"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注：以上（一）-（四）项人员由</w:t>
      </w:r>
      <w:r>
        <w:rPr>
          <w:rFonts w:ascii="宋体" w:hAnsi="宋体" w:eastAsia="宋体" w:cs="宋体"/>
          <w:b/>
          <w:bCs/>
          <w:sz w:val="24"/>
          <w:szCs w:val="24"/>
          <w:highlight w:val="none"/>
          <w:lang w:eastAsia="zh-CN"/>
        </w:rPr>
        <w:t xml:space="preserve">投标单位</w:t>
      </w:r>
      <w:r>
        <w:rPr>
          <w:rFonts w:hint="eastAsia" w:ascii="宋体" w:hAnsi="宋体" w:eastAsia="宋体" w:cs="宋体"/>
          <w:b/>
          <w:bCs/>
          <w:sz w:val="24"/>
          <w:szCs w:val="24"/>
          <w:highlight w:val="none"/>
          <w:lang w:eastAsia="zh-CN"/>
        </w:rPr>
        <w:t xml:space="preserve">或其本项目的分包单位提供均得分。</w:t>
      </w:r>
      <w:r/>
    </w:p>
    <w:p>
      <w:pPr>
        <w:spacing w:after="0" w:line="480" w:lineRule="exact"/>
        <w:rPr>
          <w:rFonts w:cs="宋体" w:asciiTheme="minorEastAsia" w:hAnsiTheme="minorEastAsia" w:eastAsiaTheme="minorEastAsia"/>
          <w:color w:val="000000" w:themeColor="text1"/>
          <w:sz w:val="24"/>
          <w:szCs w:val="24"/>
          <w:highlight w:val="none"/>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四、投标人类似业绩（7分）</w:t>
      </w:r>
      <w:bookmarkEnd w:id="34"/>
      <w:r/>
      <w:r/>
    </w:p>
    <w:p>
      <w:pPr>
        <w:ind w:firstLine="480"/>
        <w:jc w:val="both"/>
        <w:spacing w:after="0" w:line="480" w:lineRule="exact"/>
        <w:rPr>
          <w:rFonts w:cs="宋体" w:asciiTheme="minorEastAsia" w:hAnsiTheme="minorEastAsia" w:eastAsiaTheme="minorEastAsia"/>
          <w:b/>
          <w:bCs/>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lang w:eastAsia="zh-CN"/>
        </w:rPr>
        <w:t xml:space="preserve">或其本项目的分包单位提供</w:t>
      </w:r>
      <w:r>
        <w:rPr>
          <w:rFonts w:ascii="宋体" w:hAnsi="宋体" w:eastAsia="宋体" w:cs="宋体"/>
          <w:sz w:val="24"/>
          <w:szCs w:val="24"/>
          <w:highlight w:val="none"/>
          <w:lang w:eastAsia="zh-CN"/>
        </w:rPr>
        <w:t xml:space="preserve">自2023年1月1日起至今医疗机构物业类（服务范围包含保洁、保安、运送中的任意一项）</w:t>
      </w:r>
      <w:r>
        <w:rPr>
          <w:rFonts w:hint="eastAsia" w:ascii="宋体" w:hAnsi="宋体" w:eastAsia="宋体" w:cs="宋体"/>
          <w:sz w:val="24"/>
          <w:szCs w:val="24"/>
          <w:highlight w:val="none"/>
          <w:lang w:eastAsia="zh-CN"/>
        </w:rPr>
        <w:t xml:space="preserve">的</w:t>
      </w:r>
      <w:r>
        <w:rPr>
          <w:rFonts w:ascii="宋体" w:hAnsi="宋体" w:eastAsia="宋体" w:cs="宋体"/>
          <w:sz w:val="24"/>
          <w:szCs w:val="24"/>
          <w:highlight w:val="none"/>
          <w:lang w:eastAsia="zh-CN"/>
        </w:rPr>
        <w:t xml:space="preserve">项目业绩，每提供一份得1分，最高7分。</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 注：同一份合同不重复计分，投标文件中须提供合同复印件及任意一期服务费发票，并加盖单位公章，不提供不得分。类似业绩日期认定：以签订合同日期为准；未提供不得分。</w:t>
      </w:r>
      <w:r/>
    </w:p>
    <w:p>
      <w:pPr>
        <w:jc w:val="both"/>
        <w:spacing w:after="0" w:line="480" w:lineRule="exact"/>
        <w:rPr>
          <w:rFonts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highlight w:val="none"/>
          <w:lang w:eastAsia="zh-CN"/>
        </w:rPr>
        <w:t xml:space="preserve">注：</w:t>
      </w:r>
      <w:r>
        <w:rPr>
          <w:rFonts w:hint="eastAsia" w:cs="宋体" w:asciiTheme="minorEastAsia" w:hAnsiTheme="minorEastAsia" w:eastAsiaTheme="minorEastAsia"/>
          <w:sz w:val="24"/>
          <w:szCs w:val="24"/>
          <w:highlight w:val="none"/>
          <w:lang w:eastAsia="zh-CN"/>
        </w:rPr>
        <w:t xml:space="preserve">1、报价超过采购预算的为无效投标。</w:t>
      </w:r>
      <w:r/>
    </w:p>
    <w:p>
      <w:pPr>
        <w:ind w:firstLine="482"/>
        <w:jc w:val="both"/>
        <w:spacing w:after="0" w:line="48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2、针对评分标准中评</w:t>
      </w:r>
      <w:r>
        <w:rPr>
          <w:rFonts w:hint="eastAsia" w:cs="宋体" w:asciiTheme="minorEastAsia" w:hAnsiTheme="minorEastAsia" w:eastAsiaTheme="minorEastAsia"/>
          <w:sz w:val="24"/>
          <w:szCs w:val="24"/>
          <w:lang w:eastAsia="zh-CN"/>
        </w:rPr>
        <w:t xml:space="preserve">分的每一条，投标人均应提供相关电子证明资料并作出相应说明供评委评判，不提供相关电子证明资料的视为不具备该项得分的条件。</w:t>
      </w:r>
      <w:r/>
    </w:p>
    <w:p>
      <w:pPr>
        <w:pStyle w:val="902"/>
        <w:ind w:firstLine="480"/>
        <w:spacing w:line="48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3、所有复印件字迹须复印清晰可见,复印不全或字迹不清晰的，视为未提供。</w:t>
      </w:r>
      <w:r/>
    </w:p>
    <w:p>
      <w:pPr>
        <w:pStyle w:val="902"/>
        <w:spacing w:line="480" w:lineRule="exact"/>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pStyle w:val="902"/>
        <w:spacing w:line="480" w:lineRule="exact"/>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2"/>
        <w:jc w:val="center"/>
        <w:spacing w:line="500" w:lineRule="exact"/>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pStyle w:val="902"/>
        <w:jc w:val="center"/>
        <w:spacing w:line="500" w:lineRule="exact"/>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pStyle w:val="902"/>
        <w:jc w:val="center"/>
        <w:spacing w:line="500" w:lineRule="exact"/>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pStyle w:val="902"/>
        <w:jc w:val="center"/>
        <w:spacing w:line="500" w:lineRule="exact"/>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pStyle w:val="902"/>
        <w:jc w:val="center"/>
        <w:spacing w:line="500" w:lineRule="exact"/>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pStyle w:val="902"/>
        <w:jc w:val="center"/>
        <w:spacing w:line="500" w:lineRule="exact"/>
        <w:rPr>
          <w:rFonts w:cs="宋体" w:asciiTheme="minorEastAsia" w:hAnsiTheme="minorEastAsia" w:eastAsiaTheme="minorEastAsia"/>
          <w:b/>
          <w:color w:val="000000"/>
          <w:sz w:val="44"/>
          <w:lang w:eastAsia="zh-CN"/>
        </w:rPr>
      </w:pPr>
      <w:r>
        <w:rPr>
          <w:rFonts w:cs="宋体" w:asciiTheme="minorEastAsia" w:hAnsiTheme="minorEastAsia" w:eastAsiaTheme="minorEastAsia"/>
          <w:b/>
          <w:color w:val="000000"/>
          <w:sz w:val="44"/>
          <w:lang w:eastAsia="zh-CN"/>
        </w:rPr>
      </w:r>
      <w:r/>
    </w:p>
    <w:p>
      <w:pPr>
        <w:pStyle w:val="902"/>
        <w:jc w:val="center"/>
        <w:spacing w:line="500" w:lineRule="exact"/>
        <w:rPr>
          <w:rFonts w:asciiTheme="minorEastAsia" w:hAnsiTheme="minorEastAsia" w:eastAsiaTheme="minorEastAsia"/>
          <w:lang w:eastAsia="zh-CN"/>
        </w:rP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pStyle w:val="902"/>
        <w:jc w:val="center"/>
        <w:spacing w:line="500" w:lineRule="exact"/>
        <w:rPr>
          <w:rFonts w:cs="宋体" w:asciiTheme="minorEastAsia" w:hAnsiTheme="minorEastAsia" w:eastAsiaTheme="minorEastAsia"/>
          <w:b/>
          <w:bCs/>
          <w:color w:val="000000"/>
          <w:sz w:val="44"/>
          <w:szCs w:val="44"/>
          <w:highlight w:val="none"/>
          <w:lang w:eastAsia="zh-CN"/>
        </w:rP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pStyle w:val="902"/>
        <w:jc w:val="center"/>
        <w:spacing w:line="500" w:lineRule="exact"/>
        <w:rPr>
          <w:rFonts w:cs="宋体" w:asciiTheme="minorEastAsia" w:hAnsiTheme="minorEastAsia" w:eastAsiaTheme="minorEastAsia"/>
          <w:b/>
          <w:bCs/>
          <w:color w:val="000000"/>
          <w:sz w:val="44"/>
          <w:szCs w:val="44"/>
          <w:highlight w:val="none"/>
          <w:lang w:eastAsia="zh-CN"/>
        </w:rP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pStyle w:val="902"/>
        <w:jc w:val="center"/>
        <w:spacing w:line="500" w:lineRule="exact"/>
        <w:rPr>
          <w:rFonts w:cs="宋体" w:asciiTheme="minorEastAsia" w:hAnsiTheme="minorEastAsia" w:eastAsiaTheme="minorEastAsia"/>
          <w:b/>
          <w:bCs/>
          <w:color w:val="000000"/>
          <w:sz w:val="44"/>
          <w:szCs w:val="44"/>
          <w:highlight w:val="none"/>
          <w:lang w:eastAsia="zh-CN"/>
        </w:rP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pStyle w:val="902"/>
        <w:jc w:val="center"/>
        <w:spacing w:line="500" w:lineRule="exact"/>
        <w:rPr>
          <w:rFonts w:cs="宋体" w:asciiTheme="minorEastAsia" w:hAnsiTheme="minorEastAsia" w:eastAsiaTheme="minorEastAsia"/>
          <w:b/>
          <w:bCs/>
          <w:color w:val="000000"/>
          <w:sz w:val="44"/>
          <w:szCs w:val="44"/>
          <w:highlight w:val="none"/>
          <w:lang w:eastAsia="zh-CN"/>
        </w:rPr>
      </w:pPr>
      <w:r>
        <w:rPr>
          <w:rFonts w:cs="宋体" w:asciiTheme="minorEastAsia" w:hAnsiTheme="minorEastAsia" w:eastAsiaTheme="minorEastAsia"/>
          <w:b/>
          <w:color w:val="000000"/>
          <w:sz w:val="44"/>
          <w:lang w:eastAsia="zh-CN"/>
        </w:rPr>
        <w:t xml:space="preserve">第六部分 </w:t>
      </w:r>
      <w:r>
        <w:rPr>
          <w:rFonts w:hint="eastAsia" w:cs="宋体" w:asciiTheme="minorEastAsia" w:hAnsiTheme="minorEastAsia" w:eastAsiaTheme="minorEastAsia"/>
          <w:b/>
          <w:color w:val="000000"/>
          <w:sz w:val="44"/>
          <w:lang w:eastAsia="zh-CN"/>
        </w:rPr>
        <w:t xml:space="preserve">  </w:t>
      </w:r>
      <w:r>
        <w:rPr>
          <w:rFonts w:cs="宋体" w:asciiTheme="minorEastAsia" w:hAnsiTheme="minorEastAsia" w:eastAsiaTheme="minorEastAsia"/>
          <w:b/>
          <w:color w:val="000000"/>
          <w:sz w:val="44"/>
          <w:lang w:eastAsia="zh-CN"/>
        </w:rPr>
        <w:t xml:space="preserve">合同格式</w:t>
      </w:r>
      <w:r/>
    </w:p>
    <w:p>
      <w:pPr>
        <w:jc w:val="both"/>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000000"/>
          <w:sz w:val="24"/>
          <w:lang w:eastAsia="zh-CN"/>
        </w:rPr>
        <w:t xml:space="preserve"> </w:t>
      </w:r>
      <w:r/>
    </w:p>
    <w:p>
      <w:pPr>
        <w:jc w:val="center"/>
        <w:spacing w:after="0" w:line="43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sz w:val="32"/>
          <w:lang w:eastAsia="zh-CN"/>
        </w:rPr>
        <w:t xml:space="preserve">合同主要条款</w:t>
      </w:r>
      <w:r/>
    </w:p>
    <w:p>
      <w:pPr>
        <w:spacing w:after="0" w:line="48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r>
      <w:r/>
    </w:p>
    <w:p>
      <w:pPr>
        <w:spacing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项目名称：</w:t>
      </w:r>
      <w:r>
        <w:rPr>
          <w:rFonts w:hint="eastAsia" w:cs="宋体" w:asciiTheme="minorEastAsia" w:hAnsiTheme="minorEastAsia" w:eastAsiaTheme="minorEastAsia"/>
          <w:b/>
          <w:sz w:val="24"/>
          <w:szCs w:val="24"/>
          <w:u w:val="single"/>
          <w:lang w:eastAsia="zh-CN"/>
        </w:rPr>
        <w:t xml:space="preserve">太仓市娄江新城医院（瑞金医院太仓分院）2026年物业管理服务</w:t>
      </w:r>
      <w:r/>
    </w:p>
    <w:p>
      <w:pPr>
        <w:spacing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项目编号：</w:t>
      </w:r>
      <w:r>
        <w:rPr>
          <w:rFonts w:hint="eastAsia" w:cs="宋体" w:asciiTheme="minorEastAsia" w:hAnsiTheme="minorEastAsia" w:eastAsiaTheme="minorEastAsia"/>
          <w:b/>
          <w:sz w:val="24"/>
          <w:szCs w:val="24"/>
          <w:lang w:eastAsia="zh-CN"/>
        </w:rPr>
        <w:t xml:space="preserve">JSZC-320585-JZCG-G2026-0026</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sz w:val="24"/>
          <w:szCs w:val="24"/>
          <w:lang w:eastAsia="zh-CN"/>
        </w:rPr>
        <w:t xml:space="preserve">采购人（以下称甲方）</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地址：</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电话：</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传真：</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sz w:val="24"/>
          <w:szCs w:val="24"/>
          <w:lang w:eastAsia="zh-CN"/>
        </w:rPr>
        <w:t xml:space="preserve">供应商（以下称乙方）</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地址：</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电话：</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传真：</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pStyle w:val="705"/>
        <w:spacing w:before="0" w:after="0"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一、定义</w:t>
      </w:r>
      <w:r/>
    </w:p>
    <w:p>
      <w:pPr>
        <w:spacing w:after="0"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以下术语有特定的含义：</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服务是指根据合同规定乙方应承担</w:t>
      </w:r>
      <w:r>
        <w:rPr>
          <w:rFonts w:hint="eastAsia" w:cs="宋体" w:asciiTheme="minorEastAsia" w:hAnsiTheme="minorEastAsia" w:eastAsiaTheme="minorEastAsia"/>
          <w:color w:val="000000" w:themeColor="text1"/>
          <w:sz w:val="24"/>
          <w:szCs w:val="24"/>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等工作和合同中规定乙方应承担的其它义务。</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合同价款是指根据成交单位的投标文件和合同规定，乙方在正确地履行合同义务后甲方应支付给乙方的价款。</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甲方是指合同中明确规定的实际购买和接受服务的单位。</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乙方是指合同中规定的提供服务的单位。</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损失是指合同一方因不履行合同义务而导致另一方及第三方的各种损失的费用，还包括守约方为减轻损失或维护权利而需支付的各种调查费用、车旅费用、律师费用等。</w:t>
      </w:r>
      <w:r/>
    </w:p>
    <w:p>
      <w:pPr>
        <w:pStyle w:val="705"/>
        <w:spacing w:before="0" w:after="0"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二、合同项目及期限</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2.1乙方负责</w:t>
      </w:r>
      <w:r>
        <w:rPr>
          <w:rFonts w:hint="eastAsia" w:cs="宋体" w:asciiTheme="minorEastAsia" w:hAnsiTheme="minorEastAsia" w:eastAsiaTheme="minorEastAsia"/>
          <w:color w:val="000000" w:themeColor="text1"/>
          <w:sz w:val="24"/>
          <w:szCs w:val="24"/>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的服务工作。</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2.2服务期限：</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2.3服务地点：太仓市娄江新城医院（瑞金医院太仓分院）</w:t>
      </w:r>
      <w:r/>
    </w:p>
    <w:p>
      <w:pPr>
        <w:pStyle w:val="705"/>
        <w:spacing w:before="0" w:after="0" w:line="480" w:lineRule="exact"/>
        <w:rPr>
          <w:rFonts w:cs="宋体" w:asciiTheme="minorEastAsia" w:hAnsiTheme="minorEastAsia" w:eastAsiaTheme="minorEastAsia"/>
          <w:b/>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三、合同总价款</w:t>
      </w:r>
      <w:r/>
    </w:p>
    <w:p>
      <w:pPr>
        <w:spacing w:after="0"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大写人民币</w:t>
      </w:r>
      <w:r>
        <w:rPr>
          <w:rFonts w:hint="eastAsia" w:cs="宋体" w:asciiTheme="minorEastAsia" w:hAnsiTheme="minorEastAsia" w:eastAsiaTheme="minorEastAsia"/>
          <w:color w:val="000000" w:themeColor="text1"/>
          <w:sz w:val="24"/>
          <w:szCs w:val="24"/>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元整，小写￥</w:t>
      </w:r>
      <w:r>
        <w:rPr>
          <w:rFonts w:hint="eastAsia" w:cs="宋体" w:asciiTheme="minorEastAsia" w:hAnsiTheme="minorEastAsia" w:eastAsiaTheme="minorEastAsia"/>
          <w:color w:val="000000" w:themeColor="text1"/>
          <w:sz w:val="24"/>
          <w:szCs w:val="24"/>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四、付款方式</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1.付款步骤：</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（1）甲方将根据月度考核检查情况调整每月实际支付金额，实际支付金额可能与合同金额有差异。</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（2）付款方式：合同签订后甲方支付乙方合同金额10%的预付款，物业服务费月度支付，每月度实际支付金额=（合同金额-预付款）/12-当月所有扣款。</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（3）甲方以每月度支付物业服务费的形式，月底前凭乙方发票付款汇入乙方开户银行。</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（4）甲方支付此项费用外不再承担其它任何费用（包括个人），服务人员的薪金、福利、休假日补贴等由乙方付给，与甲方无关。</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（5）确因甲方工作需要，乙方应无条件配合甲方完成一些突击工作。如：安排服务人员（内部）临时加班。</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3.支付方式：</w:t>
      </w: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本次货款以数字人民币形式支付。</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乙方账户信息如下：</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开户名称：</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开户银行：</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数字人民币账户（数币钱包ID）：</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五、甲、乙双方的责任</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1.甲方责任：</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1.1依本合同约定按期支付合同款项；</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1.2依本合同约定及时组织验收；</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1.3协助乙方进行项目的相关协调工作及约定期限内提供相关资料以利于开展项目。</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2.乙方责任：</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2.1乙方负责完成本次采购要求的全部服务工作，乙方应按招标文件以及合同约定的技术规范、标准进行实施，并保证按期、保质保量完成项目的实施工作，对提交的项目质量负责。</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2.2 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spacing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六、违约责任</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1.甲方违约责任：</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1.1在合同生效后，甲方无故要求解除合同的，应向乙方偿付合同总价款5%的违约金，违约金不足以补偿损失的，乙方有权要求甲方补足。</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1.2甲方逾期付款的应按照逾期付款金额的每天万分之四支付逾期付款违约金，总额不超总价款的5%。</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outlineLvl w:val="2"/>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2.乙方的违约责任：</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2.1 在合同生效后，乙方无故要求解除合同的，应向甲方偿付合同总价款5%的违约金，违约金不足以补偿损失的，甲方有权要求乙方补足。</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2.2乙方未按合同规定的质量要求提供服务，不能完成合同时，甲方有权解除合同，乙方向甲方偿付合同总价款5%的违约金，违约金不足以补偿损失的甲方有权要求乙方补足。</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2.3乙方应执行国家有关规定（如苏州最低工资标准和其他规定），负责乙方员工的生病、事故、伤残、死亡和劳务纠纷，甲方不承担任何相关责任。</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outlineLvl w:val="3"/>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2.4乙方负有对自己员工的安全责任，甲方不承担任何相关责任。</w:t>
      </w:r>
      <w:r/>
    </w:p>
    <w:p>
      <w:pPr>
        <w:spacing w:line="480" w:lineRule="exact"/>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七、不可抗力</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2.本条所述的“不可抗力”系指那些双方无法控制，不可预见的事件，但不包括双方的违约或疏忽。这些事件包括但不限于：战争、严重火灾、洪水、台风、地震以及其它双方商定的事件。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八、争端的解决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2.如果调解不成，双方中的任何一方可向人民法院提起诉讼。诉讼由合同签订地人民法院管辖。 </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3.诉讼费由败诉方负担。</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4.因合同部分履行引发诉讼的，在诉讼期间，除正在进行诉讼的部分外，本合同的其它部分应继续执行。</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九、违约终止合同</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1.在甲方因乙方违约而按合同约定采取的任何补救措施不受影响的情况下，甲方可在下列情况下向乙方发出书面通知，提出终止部分或全部合同。</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1.1 如果乙方未能在合同规定的限期或甲方同意延长的限期内提供部分或全部服务。</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1.2 如果乙方未能履行合同规定的其它任何义务。</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1.4若乙方在物业管理管理期间，违反下列规定将被终止物业管理合同：</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1.4.1未按照国家劳动法规定聘用服务人员。</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1.4.2服务人员的工资社保待遇不得低于项目所在地最新政策规定的人均最低工资标准和社保缴费标准。</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1.4.3乙方必须依法用工，拖欠员工工资引起讨薪事件或对项目正常运行造成严重影响的。</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1.4.4在规定的时间内未按甲方要求，调换或增配服务人员的；未经甲方批准擅自调动、调整项目经理及甲方确定为关键性岗位工作人员的；发现配置本项目人员在其他项目兼职的；上述1种情况出现3次以上的，且拒不改正的。</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3.如果甲方违约，应承担相应的违约责任。 </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十、破产终止合同：</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如果乙方破产或丧失清偿能力，甲方可在任何时候以书面形式通知乙方终止合同而不给乙方补偿。该终止合同将不损害或影响甲方已经采取或将要采取任何补救措施的权力。 </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十一、政府采购法对政府采购合同变更终止的规定：</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十二、合同转让和分包：</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本项目不得转让。</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十三、需要补充的合同条款：</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（根据评审过程中或者商务谈判时商定的条款和条件在订立合同时标明）。</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1.服务标准：详见招标文件、投标文件及投标过程中的相关承诺、澄清等有关内容。</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2.在协议有效期内一方不得擅自变更或中止此项协议，如未经双方同意，擅自变更或中止此项的一方要负违约责任。此项协议需终止，应在协议期内提前半个月以书面形式通知对方。</w:t>
      </w:r>
      <w:r/>
    </w:p>
    <w:p>
      <w:pPr>
        <w:spacing w:line="480" w:lineRule="exact"/>
        <w:widowControl w:val="off"/>
        <w:rPr>
          <w:rFonts w:cs="宋体" w:asciiTheme="minorEastAsia" w:hAnsiTheme="minorEastAsia" w:eastAsiaTheme="minorEastAsia"/>
          <w:b/>
          <w:color w:val="000000" w:themeColor="text1"/>
          <w:sz w:val="24"/>
          <w:szCs w:val="24"/>
          <w:lang w:eastAsia="zh-CN"/>
          <w14:textFill>
            <w14:solidFill>
              <w14:schemeClr w14:val="tx1"/>
            </w14:solidFill>
          </w14:textFill>
        </w:rPr>
        <w:outlineLvl w:val="1"/>
      </w:pP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十四、合同生效</w:t>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1.双方签约人为各自法定代表人或被授权代表。</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2.本合同系指本文件及其附件中的所有部分，招标文件、成交单位的投标文件、中标通知书、中标人在采购过程中的澄清和承诺等为本合同不可缺少的组成部分。</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3.本合同自甲乙双方签字盖章之日起生效。</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4.本合同壹式</w:t>
      </w: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肆</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份，甲乙双方各执</w:t>
      </w:r>
      <w:r>
        <w:rPr>
          <w:rFonts w:hint="eastAsia" w:cs="宋体" w:asciiTheme="minorEastAsia" w:hAnsiTheme="minorEastAsia" w:eastAsiaTheme="minorEastAsia"/>
          <w:b/>
          <w:color w:val="000000" w:themeColor="text1"/>
          <w:sz w:val="24"/>
          <w:szCs w:val="24"/>
          <w:lang w:eastAsia="zh-CN"/>
          <w14:textFill>
            <w14:solidFill>
              <w14:schemeClr w14:val="tx1"/>
            </w14:solidFill>
          </w14:textFill>
        </w:rPr>
        <w:t xml:space="preserve">贰</w:t>
      </w: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份，各份具有同等法律效力。</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5.本合同应按照中华人民共和国的现行法律进行解释。</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6.合同修改：除甲乙双方签署书面修改、补充协议，并成为本合同不可分割的一部分之外，本合同条件不得有任何变化或修改。 </w:t>
      </w:r>
      <w:r/>
    </w:p>
    <w:p>
      <w:pPr>
        <w:pStyle w:val="715"/>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p>
      <w:pPr>
        <w:spacing w:line="480" w:lineRule="exact"/>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cs="宋体" w:asciiTheme="minorEastAsia" w:hAnsiTheme="minorEastAsia" w:eastAsiaTheme="minorEastAsia"/>
          <w:color w:val="000000" w:themeColor="text1"/>
          <w:sz w:val="24"/>
          <w:szCs w:val="24"/>
          <w:lang w:eastAsia="zh-CN"/>
          <w14:textFill>
            <w14:solidFill>
              <w14:schemeClr w14:val="tx1"/>
            </w14:solidFill>
          </w14:textFill>
        </w:rPr>
      </w:r>
      <w:r/>
    </w:p>
    <w:p>
      <w:pPr>
        <w:spacing w:line="480" w:lineRule="exact"/>
        <w:widowControl w:val="off"/>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甲方（公章）：                             乙方（公章）：</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法定代表人或授权代表（签字或盖章）：       法定代表人或授权代表（签字或盖章）：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签约日期：                                  签约日期： </w:t>
      </w:r>
      <w:r/>
    </w:p>
    <w:p>
      <w:pPr>
        <w:spacing w:line="480" w:lineRule="exact"/>
        <w:widowControl w:val="off"/>
        <w:rPr>
          <w:rFonts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合同签订地：</w:t>
      </w:r>
      <w:r/>
    </w:p>
    <w:p>
      <w:pPr>
        <w:jc w:val="both"/>
        <w:spacing w:after="0" w:line="480" w:lineRule="exact"/>
        <w:rPr>
          <w:rFonts w:cs="宋体" w:asciiTheme="minorEastAsia" w:hAnsiTheme="minorEastAsia" w:eastAsia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lang w:eastAsia="zh-CN"/>
        </w:rPr>
        <w:t xml:space="preserve"> </w:t>
      </w:r>
      <w:r/>
    </w:p>
    <w:p>
      <w:pPr>
        <w:pStyle w:val="715"/>
        <w:rPr>
          <w:rFonts w:asciiTheme="minorEastAsia" w:hAnsiTheme="minorEastAsia" w:eastAsiaTheme="minorEastAsia"/>
          <w:lang w:eastAsia="zh-CN"/>
        </w:rPr>
      </w:pPr>
      <w:r>
        <w:rPr>
          <w:rFonts w:asciiTheme="minorEastAsia" w:hAnsiTheme="minorEastAsia" w:eastAsiaTheme="minorEastAsia"/>
          <w:lang w:eastAsia="zh-CN"/>
        </w:rPr>
      </w:r>
      <w:r/>
    </w:p>
    <w:p>
      <w:pPr>
        <w:jc w:val="center"/>
        <w:spacing w:after="0" w:line="480" w:lineRule="exac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color w:val="000000"/>
          <w:sz w:val="24"/>
          <w:szCs w:val="24"/>
          <w:lang w:eastAsia="zh-CN"/>
        </w:rPr>
        <w:t xml:space="preserve">（全文完）</w:t>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黑体">
    <w:panose1 w:val="02010609060101010101"/>
  </w:font>
  <w:font w:name="仿宋_GB2312">
    <w:panose1 w:val="02010609060101010101"/>
  </w:font>
  <w:font w:name="Wingdings">
    <w:panose1 w:val="05000000000000000000"/>
  </w:font>
  <w:font w:name="华文楷体">
    <w:panose1 w:val="02010600040101010101"/>
  </w:font>
  <w:font w:name="Cambria Math">
    <w:panose1 w:val="02040503050406030204"/>
  </w:font>
  <w:font w:name="仿宋">
    <w:panose1 w:val="02010609060101010101"/>
  </w:font>
  <w:font w:name="微软雅黑">
    <w:panose1 w:val="020B0503020204020204"/>
  </w:font>
  <w:font w:name="Calibri">
    <w:panose1 w:val="020F0502020204030204"/>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2599994"/>
      <w:rPr/>
    </w:sdtPr>
    <w:sdtContent>
      <w:p>
        <w:pPr>
          <w:pStyle w:val="732"/>
          <w:jc w:val="center"/>
        </w:pPr>
        <w:r>
          <w:fldChar w:fldCharType="begin"/>
        </w:r>
        <w:r>
          <w:instrText xml:space="preserve">PAGE   \* MERGEFORMAT</w:instrText>
        </w:r>
        <w:r>
          <w:fldChar w:fldCharType="separate"/>
        </w:r>
        <w:r>
          <w:rPr>
            <w:lang w:val="zh-CN" w:eastAsia="zh-CN"/>
          </w:rPr>
          <w:t xml:space="preserve">109</w:t>
        </w:r>
        <w:r>
          <w:fldChar w:fldCharType="end"/>
        </w:r>
        <w:r/>
      </w:p>
    </w:sdtContent>
  </w:sdt>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21"/>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713"/>
    <w:link w:val="704"/>
    <w:uiPriority w:val="9"/>
    <w:rPr>
      <w:rFonts w:ascii="Arial" w:hAnsi="Arial" w:eastAsia="Arial" w:cs="Arial"/>
      <w:sz w:val="40"/>
      <w:szCs w:val="40"/>
    </w:rPr>
  </w:style>
  <w:style w:type="character" w:styleId="667">
    <w:name w:val="Heading 2 Char"/>
    <w:basedOn w:val="713"/>
    <w:link w:val="705"/>
    <w:uiPriority w:val="9"/>
    <w:rPr>
      <w:rFonts w:ascii="Arial" w:hAnsi="Arial" w:eastAsia="Arial" w:cs="Arial"/>
      <w:sz w:val="34"/>
    </w:rPr>
  </w:style>
  <w:style w:type="character" w:styleId="668">
    <w:name w:val="Heading 3 Char"/>
    <w:basedOn w:val="713"/>
    <w:link w:val="931"/>
    <w:uiPriority w:val="9"/>
    <w:rPr>
      <w:rFonts w:ascii="Arial" w:hAnsi="Arial" w:eastAsia="Arial" w:cs="Arial"/>
      <w:sz w:val="30"/>
      <w:szCs w:val="30"/>
    </w:rPr>
  </w:style>
  <w:style w:type="character" w:styleId="669">
    <w:name w:val="Heading 4 Char"/>
    <w:basedOn w:val="713"/>
    <w:link w:val="707"/>
    <w:uiPriority w:val="9"/>
    <w:rPr>
      <w:rFonts w:ascii="Arial" w:hAnsi="Arial" w:eastAsia="Arial" w:cs="Arial"/>
      <w:b/>
      <w:bCs/>
      <w:sz w:val="26"/>
      <w:szCs w:val="26"/>
    </w:rPr>
  </w:style>
  <w:style w:type="character" w:styleId="670">
    <w:name w:val="Heading 5 Char"/>
    <w:basedOn w:val="713"/>
    <w:link w:val="708"/>
    <w:uiPriority w:val="9"/>
    <w:rPr>
      <w:rFonts w:ascii="Arial" w:hAnsi="Arial" w:eastAsia="Arial" w:cs="Arial"/>
      <w:b/>
      <w:bCs/>
      <w:sz w:val="24"/>
      <w:szCs w:val="24"/>
    </w:rPr>
  </w:style>
  <w:style w:type="character" w:styleId="671">
    <w:name w:val="Heading 6 Char"/>
    <w:basedOn w:val="713"/>
    <w:link w:val="709"/>
    <w:uiPriority w:val="9"/>
    <w:rPr>
      <w:rFonts w:ascii="Arial" w:hAnsi="Arial" w:eastAsia="Arial" w:cs="Arial"/>
      <w:b/>
      <w:bCs/>
      <w:sz w:val="22"/>
      <w:szCs w:val="22"/>
    </w:rPr>
  </w:style>
  <w:style w:type="character" w:styleId="672">
    <w:name w:val="Heading 7 Char"/>
    <w:basedOn w:val="713"/>
    <w:link w:val="710"/>
    <w:uiPriority w:val="9"/>
    <w:rPr>
      <w:rFonts w:ascii="Arial" w:hAnsi="Arial" w:eastAsia="Arial" w:cs="Arial"/>
      <w:b/>
      <w:bCs/>
      <w:i/>
      <w:iCs/>
      <w:sz w:val="22"/>
      <w:szCs w:val="22"/>
    </w:rPr>
  </w:style>
  <w:style w:type="character" w:styleId="673">
    <w:name w:val="Heading 8 Char"/>
    <w:basedOn w:val="713"/>
    <w:link w:val="711"/>
    <w:uiPriority w:val="9"/>
    <w:rPr>
      <w:rFonts w:ascii="Arial" w:hAnsi="Arial" w:eastAsia="Arial" w:cs="Arial"/>
      <w:i/>
      <w:iCs/>
      <w:sz w:val="22"/>
      <w:szCs w:val="22"/>
    </w:rPr>
  </w:style>
  <w:style w:type="character" w:styleId="674">
    <w:name w:val="Heading 9 Char"/>
    <w:basedOn w:val="713"/>
    <w:link w:val="712"/>
    <w:uiPriority w:val="9"/>
    <w:rPr>
      <w:rFonts w:ascii="Arial" w:hAnsi="Arial" w:eastAsia="Arial" w:cs="Arial"/>
      <w:i/>
      <w:iCs/>
      <w:sz w:val="21"/>
      <w:szCs w:val="21"/>
    </w:rPr>
  </w:style>
  <w:style w:type="character" w:styleId="675">
    <w:name w:val="Title Char"/>
    <w:basedOn w:val="713"/>
    <w:link w:val="745"/>
    <w:uiPriority w:val="10"/>
    <w:rPr>
      <w:sz w:val="48"/>
      <w:szCs w:val="48"/>
    </w:rPr>
  </w:style>
  <w:style w:type="character" w:styleId="676">
    <w:name w:val="Subtitle Char"/>
    <w:basedOn w:val="713"/>
    <w:link w:val="736"/>
    <w:uiPriority w:val="11"/>
    <w:rPr>
      <w:sz w:val="24"/>
      <w:szCs w:val="24"/>
    </w:rPr>
  </w:style>
  <w:style w:type="character" w:styleId="677">
    <w:name w:val="Quote Char"/>
    <w:link w:val="767"/>
    <w:uiPriority w:val="29"/>
    <w:rPr>
      <w:i/>
    </w:rPr>
  </w:style>
  <w:style w:type="character" w:styleId="678">
    <w:name w:val="Intense Quote Char"/>
    <w:link w:val="769"/>
    <w:uiPriority w:val="30"/>
    <w:rPr>
      <w:i/>
    </w:rPr>
  </w:style>
  <w:style w:type="character" w:styleId="679">
    <w:name w:val="Header Char"/>
    <w:basedOn w:val="713"/>
    <w:link w:val="733"/>
    <w:uiPriority w:val="99"/>
  </w:style>
  <w:style w:type="character" w:styleId="680">
    <w:name w:val="Caption Char"/>
    <w:basedOn w:val="720"/>
    <w:link w:val="732"/>
    <w:uiPriority w:val="99"/>
  </w:style>
  <w:style w:type="table" w:styleId="681">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6">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7">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8">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0">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1">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2">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3">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4">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5">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8">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9">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0">
    <w:name w:val="Footnote Text Char"/>
    <w:link w:val="737"/>
    <w:uiPriority w:val="99"/>
    <w:rPr>
      <w:sz w:val="18"/>
    </w:rPr>
  </w:style>
  <w:style w:type="character" w:styleId="701">
    <w:name w:val="Endnote Text Char"/>
    <w:link w:val="730"/>
    <w:uiPriority w:val="99"/>
    <w:rPr>
      <w:sz w:val="20"/>
    </w:rPr>
  </w:style>
  <w:style w:type="paragraph" w:styleId="702">
    <w:name w:val="TOC Heading"/>
    <w:uiPriority w:val="39"/>
    <w:unhideWhenUsed/>
  </w:style>
  <w:style w:type="paragraph" w:styleId="703" w:default="1">
    <w:name w:val="Normal"/>
    <w:next w:val="715"/>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04">
    <w:name w:val="Heading 1"/>
    <w:basedOn w:val="703"/>
    <w:next w:val="703"/>
    <w:link w:val="756"/>
    <w:uiPriority w:val="9"/>
    <w:qFormat/>
    <w:pPr>
      <w:keepLines/>
      <w:keepNext/>
      <w:spacing w:before="480"/>
      <w:outlineLvl w:val="0"/>
    </w:pPr>
    <w:rPr>
      <w:rFonts w:ascii="Arial" w:hAnsi="Arial" w:eastAsia="Arial" w:cs="Arial"/>
      <w:sz w:val="40"/>
      <w:szCs w:val="40"/>
    </w:rPr>
  </w:style>
  <w:style w:type="paragraph" w:styleId="705">
    <w:name w:val="Heading 2"/>
    <w:basedOn w:val="704"/>
    <w:next w:val="703"/>
    <w:link w:val="757"/>
    <w:uiPriority w:val="9"/>
    <w:unhideWhenUsed/>
    <w:qFormat/>
    <w:pPr>
      <w:spacing w:before="360"/>
      <w:outlineLvl w:val="1"/>
    </w:pPr>
    <w:rPr>
      <w:sz w:val="34"/>
    </w:rPr>
  </w:style>
  <w:style w:type="paragraph" w:styleId="706">
    <w:name w:val="Heading 3"/>
    <w:basedOn w:val="704"/>
    <w:next w:val="703"/>
    <w:link w:val="758"/>
    <w:uiPriority w:val="9"/>
    <w:unhideWhenUsed/>
    <w:qFormat/>
    <w:pPr>
      <w:spacing w:before="320"/>
      <w:outlineLvl w:val="2"/>
    </w:pPr>
    <w:rPr>
      <w:sz w:val="30"/>
      <w:szCs w:val="30"/>
    </w:rPr>
  </w:style>
  <w:style w:type="paragraph" w:styleId="707">
    <w:name w:val="Heading 4"/>
    <w:basedOn w:val="703"/>
    <w:next w:val="703"/>
    <w:link w:val="759"/>
    <w:uiPriority w:val="9"/>
    <w:unhideWhenUsed/>
    <w:qFormat/>
    <w:pPr>
      <w:keepLines/>
      <w:keepNext/>
      <w:spacing w:before="320"/>
      <w:outlineLvl w:val="3"/>
    </w:pPr>
    <w:rPr>
      <w:rFonts w:ascii="Arial" w:hAnsi="Arial" w:eastAsia="Arial" w:cs="Arial"/>
      <w:b/>
      <w:bCs/>
      <w:sz w:val="26"/>
      <w:szCs w:val="26"/>
    </w:rPr>
  </w:style>
  <w:style w:type="paragraph" w:styleId="708">
    <w:name w:val="Heading 5"/>
    <w:basedOn w:val="703"/>
    <w:next w:val="703"/>
    <w:link w:val="760"/>
    <w:uiPriority w:val="9"/>
    <w:unhideWhenUsed/>
    <w:qFormat/>
    <w:pPr>
      <w:keepLines/>
      <w:keepNext/>
      <w:spacing w:before="320"/>
      <w:outlineLvl w:val="4"/>
    </w:pPr>
    <w:rPr>
      <w:rFonts w:ascii="Arial" w:hAnsi="Arial" w:eastAsia="Arial" w:cs="Arial"/>
      <w:b/>
      <w:bCs/>
      <w:sz w:val="24"/>
      <w:szCs w:val="24"/>
    </w:rPr>
  </w:style>
  <w:style w:type="paragraph" w:styleId="709">
    <w:name w:val="Heading 6"/>
    <w:basedOn w:val="703"/>
    <w:next w:val="703"/>
    <w:link w:val="761"/>
    <w:uiPriority w:val="9"/>
    <w:unhideWhenUsed/>
    <w:qFormat/>
    <w:pPr>
      <w:keepLines/>
      <w:keepNext/>
      <w:spacing w:before="320"/>
      <w:outlineLvl w:val="5"/>
    </w:pPr>
    <w:rPr>
      <w:rFonts w:ascii="Arial" w:hAnsi="Arial" w:eastAsia="Arial" w:cs="Arial"/>
      <w:b/>
      <w:bCs/>
    </w:rPr>
  </w:style>
  <w:style w:type="paragraph" w:styleId="710">
    <w:name w:val="Heading 7"/>
    <w:basedOn w:val="703"/>
    <w:next w:val="703"/>
    <w:link w:val="762"/>
    <w:uiPriority w:val="9"/>
    <w:unhideWhenUsed/>
    <w:qFormat/>
    <w:pPr>
      <w:keepLines/>
      <w:keepNext/>
      <w:spacing w:before="320"/>
      <w:outlineLvl w:val="6"/>
    </w:pPr>
    <w:rPr>
      <w:rFonts w:ascii="Arial" w:hAnsi="Arial" w:eastAsia="Arial" w:cs="Arial"/>
      <w:b/>
      <w:bCs/>
      <w:i/>
      <w:iCs/>
    </w:rPr>
  </w:style>
  <w:style w:type="paragraph" w:styleId="711">
    <w:name w:val="Heading 8"/>
    <w:basedOn w:val="703"/>
    <w:next w:val="703"/>
    <w:link w:val="763"/>
    <w:uiPriority w:val="9"/>
    <w:unhideWhenUsed/>
    <w:qFormat/>
    <w:pPr>
      <w:keepLines/>
      <w:keepNext/>
      <w:spacing w:before="320"/>
      <w:outlineLvl w:val="7"/>
    </w:pPr>
    <w:rPr>
      <w:rFonts w:ascii="Arial" w:hAnsi="Arial" w:eastAsia="Arial" w:cs="Arial"/>
      <w:i/>
      <w:iCs/>
    </w:rPr>
  </w:style>
  <w:style w:type="paragraph" w:styleId="712">
    <w:name w:val="Heading 9"/>
    <w:basedOn w:val="703"/>
    <w:next w:val="703"/>
    <w:link w:val="764"/>
    <w:uiPriority w:val="9"/>
    <w:unhideWhenUsed/>
    <w:qFormat/>
    <w:pPr>
      <w:keepLines/>
      <w:keepNext/>
      <w:spacing w:before="320"/>
      <w:outlineLvl w:val="8"/>
    </w:pPr>
    <w:rPr>
      <w:rFonts w:ascii="Arial" w:hAnsi="Arial" w:eastAsia="Arial" w:cs="Arial"/>
      <w:i/>
      <w:iCs/>
      <w:sz w:val="21"/>
      <w:szCs w:val="21"/>
    </w:rPr>
  </w:style>
  <w:style w:type="character" w:styleId="713" w:default="1">
    <w:name w:val="Default Paragraph Font"/>
    <w:uiPriority w:val="1"/>
    <w:semiHidden/>
    <w:unhideWhenUsed/>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Body Text"/>
    <w:basedOn w:val="703"/>
    <w:next w:val="703"/>
    <w:uiPriority w:val="0"/>
    <w:qFormat/>
    <w:rPr>
      <w:rFonts w:ascii="楷体_GB2312" w:hAnsi="Arial" w:eastAsia="楷体_GB2312"/>
      <w:sz w:val="28"/>
    </w:rPr>
  </w:style>
  <w:style w:type="paragraph" w:styleId="716">
    <w:name w:val="macro"/>
    <w:link w:val="914"/>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17">
    <w:name w:val="toc 7"/>
    <w:basedOn w:val="703"/>
    <w:next w:val="703"/>
    <w:uiPriority w:val="39"/>
    <w:unhideWhenUsed/>
    <w:qFormat/>
    <w:pPr>
      <w:ind w:left="1701"/>
      <w:spacing w:after="57"/>
    </w:pPr>
  </w:style>
  <w:style w:type="paragraph" w:styleId="718">
    <w:name w:val="index 8"/>
    <w:basedOn w:val="703"/>
    <w:next w:val="703"/>
    <w:uiPriority w:val="0"/>
    <w:qFormat/>
    <w:pPr>
      <w:ind w:left="1400"/>
      <w:jc w:val="both"/>
      <w:spacing w:after="0" w:line="288" w:lineRule="auto"/>
      <w:widowControl w:val="off"/>
    </w:pPr>
    <w:rPr>
      <w:rFonts w:ascii="MiSans" w:hAnsi="MiSans" w:eastAsia="MiSans"/>
      <w:lang w:eastAsia="zh-CN"/>
    </w:rPr>
  </w:style>
  <w:style w:type="paragraph" w:styleId="719">
    <w:name w:val="Normal Indent"/>
    <w:basedOn w:val="703"/>
    <w:next w:val="703"/>
    <w:uiPriority w:val="0"/>
    <w:qFormat/>
    <w:pPr>
      <w:ind w:firstLine="420"/>
    </w:pPr>
  </w:style>
  <w:style w:type="paragraph" w:styleId="720">
    <w:name w:val="Caption"/>
    <w:basedOn w:val="703"/>
    <w:next w:val="703"/>
    <w:uiPriority w:val="35"/>
    <w:semiHidden/>
    <w:unhideWhenUsed/>
    <w:qFormat/>
    <w:rPr>
      <w:b/>
      <w:bCs/>
      <w:color w:val="5b9bd5" w:themeColor="accent1"/>
      <w:sz w:val="18"/>
      <w:szCs w:val="18"/>
      <w14:textFill>
        <w14:solidFill>
          <w14:schemeClr w14:val="accent1"/>
        </w14:solidFill>
      </w14:textFill>
    </w:rPr>
  </w:style>
  <w:style w:type="paragraph" w:styleId="721">
    <w:name w:val="List Bullet"/>
    <w:basedOn w:val="703"/>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722">
    <w:name w:val="Document Map"/>
    <w:basedOn w:val="703"/>
    <w:next w:val="715"/>
    <w:uiPriority w:val="99"/>
    <w:qFormat/>
    <w:pPr>
      <w:shd w:val="clear" w:color="auto" w:fill="000080"/>
    </w:pPr>
  </w:style>
  <w:style w:type="paragraph" w:styleId="723">
    <w:name w:val="annotation text"/>
    <w:basedOn w:val="703"/>
    <w:link w:val="929"/>
    <w:uiPriority w:val="99"/>
    <w:qFormat/>
    <w:rPr>
      <w:rFonts w:ascii="Calibri" w:hAnsi="Calibri"/>
    </w:rPr>
  </w:style>
  <w:style w:type="paragraph" w:styleId="724">
    <w:name w:val="Body Text Indent"/>
    <w:basedOn w:val="703"/>
    <w:next w:val="703"/>
    <w:link w:val="910"/>
    <w:uiPriority w:val="0"/>
    <w:qFormat/>
    <w:pPr>
      <w:ind w:firstLine="574"/>
      <w:spacing w:line="312" w:lineRule="atLeast"/>
    </w:pPr>
    <w:rPr>
      <w:rFonts w:ascii="宋体"/>
      <w:sz w:val="28"/>
    </w:rPr>
  </w:style>
  <w:style w:type="paragraph" w:styleId="725">
    <w:name w:val="Block Text"/>
    <w:basedOn w:val="703"/>
    <w:next w:val="715"/>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26">
    <w:name w:val="toc 5"/>
    <w:basedOn w:val="703"/>
    <w:next w:val="703"/>
    <w:uiPriority w:val="39"/>
    <w:unhideWhenUsed/>
    <w:qFormat/>
    <w:pPr>
      <w:ind w:left="1134"/>
      <w:spacing w:after="57"/>
    </w:pPr>
  </w:style>
  <w:style w:type="paragraph" w:styleId="727">
    <w:name w:val="toc 3"/>
    <w:basedOn w:val="703"/>
    <w:next w:val="703"/>
    <w:uiPriority w:val="39"/>
    <w:unhideWhenUsed/>
    <w:qFormat/>
    <w:pPr>
      <w:ind w:left="567"/>
      <w:spacing w:after="57"/>
    </w:pPr>
  </w:style>
  <w:style w:type="paragraph" w:styleId="728">
    <w:name w:val="Plain Text"/>
    <w:basedOn w:val="703"/>
    <w:uiPriority w:val="99"/>
    <w:qFormat/>
    <w:rPr>
      <w:rFonts w:ascii="宋体" w:hAnsi="Courier New"/>
    </w:rPr>
  </w:style>
  <w:style w:type="paragraph" w:styleId="729">
    <w:name w:val="toc 8"/>
    <w:basedOn w:val="703"/>
    <w:next w:val="703"/>
    <w:uiPriority w:val="39"/>
    <w:unhideWhenUsed/>
    <w:qFormat/>
    <w:pPr>
      <w:ind w:left="1984"/>
      <w:spacing w:after="57"/>
    </w:pPr>
  </w:style>
  <w:style w:type="paragraph" w:styleId="730">
    <w:name w:val="endnote text"/>
    <w:basedOn w:val="703"/>
    <w:link w:val="900"/>
    <w:uiPriority w:val="99"/>
    <w:semiHidden/>
    <w:unhideWhenUsed/>
    <w:qFormat/>
    <w:pPr>
      <w:spacing w:after="0" w:line="240" w:lineRule="auto"/>
    </w:pPr>
    <w:rPr>
      <w:sz w:val="20"/>
    </w:rPr>
  </w:style>
  <w:style w:type="paragraph" w:styleId="731">
    <w:name w:val="Balloon Text"/>
    <w:basedOn w:val="703"/>
    <w:link w:val="913"/>
    <w:uiPriority w:val="99"/>
    <w:semiHidden/>
    <w:unhideWhenUsed/>
    <w:qFormat/>
    <w:pPr>
      <w:spacing w:after="0" w:line="240" w:lineRule="auto"/>
    </w:pPr>
    <w:rPr>
      <w:sz w:val="18"/>
      <w:szCs w:val="18"/>
    </w:rPr>
  </w:style>
  <w:style w:type="paragraph" w:styleId="732">
    <w:name w:val="Footer"/>
    <w:basedOn w:val="703"/>
    <w:link w:val="773"/>
    <w:uiPriority w:val="99"/>
    <w:unhideWhenUsed/>
    <w:qFormat/>
    <w:pPr>
      <w:spacing w:after="0" w:line="240" w:lineRule="auto"/>
      <w:tabs>
        <w:tab w:val="center" w:pos="7143" w:leader="none"/>
        <w:tab w:val="right" w:pos="14287" w:leader="none"/>
      </w:tabs>
    </w:pPr>
  </w:style>
  <w:style w:type="paragraph" w:styleId="733">
    <w:name w:val="Header"/>
    <w:basedOn w:val="703"/>
    <w:link w:val="771"/>
    <w:uiPriority w:val="99"/>
    <w:unhideWhenUsed/>
    <w:qFormat/>
    <w:pPr>
      <w:spacing w:after="0" w:line="240" w:lineRule="auto"/>
      <w:tabs>
        <w:tab w:val="center" w:pos="7143" w:leader="none"/>
        <w:tab w:val="right" w:pos="14287" w:leader="none"/>
      </w:tabs>
    </w:pPr>
  </w:style>
  <w:style w:type="paragraph" w:styleId="734">
    <w:name w:val="toc 1"/>
    <w:basedOn w:val="703"/>
    <w:next w:val="703"/>
    <w:uiPriority w:val="39"/>
    <w:unhideWhenUsed/>
    <w:qFormat/>
    <w:pPr>
      <w:spacing w:after="57"/>
    </w:pPr>
  </w:style>
  <w:style w:type="paragraph" w:styleId="735">
    <w:name w:val="toc 4"/>
    <w:basedOn w:val="703"/>
    <w:next w:val="703"/>
    <w:uiPriority w:val="39"/>
    <w:unhideWhenUsed/>
    <w:qFormat/>
    <w:pPr>
      <w:ind w:left="850"/>
      <w:spacing w:after="57"/>
    </w:pPr>
  </w:style>
  <w:style w:type="paragraph" w:styleId="736">
    <w:name w:val="Subtitle"/>
    <w:basedOn w:val="703"/>
    <w:next w:val="703"/>
    <w:link w:val="766"/>
    <w:uiPriority w:val="11"/>
    <w:qFormat/>
    <w:pPr>
      <w:spacing w:before="200"/>
    </w:pPr>
    <w:rPr>
      <w:sz w:val="24"/>
      <w:szCs w:val="24"/>
    </w:rPr>
  </w:style>
  <w:style w:type="paragraph" w:styleId="737">
    <w:name w:val="footnote text"/>
    <w:basedOn w:val="703"/>
    <w:link w:val="899"/>
    <w:uiPriority w:val="99"/>
    <w:semiHidden/>
    <w:unhideWhenUsed/>
    <w:qFormat/>
    <w:pPr>
      <w:spacing w:after="40" w:line="240" w:lineRule="auto"/>
    </w:pPr>
    <w:rPr>
      <w:sz w:val="18"/>
    </w:rPr>
  </w:style>
  <w:style w:type="paragraph" w:styleId="738">
    <w:name w:val="toc 6"/>
    <w:basedOn w:val="703"/>
    <w:next w:val="703"/>
    <w:uiPriority w:val="39"/>
    <w:unhideWhenUsed/>
    <w:qFormat/>
    <w:pPr>
      <w:ind w:left="1417"/>
      <w:spacing w:after="57"/>
    </w:pPr>
  </w:style>
  <w:style w:type="paragraph" w:styleId="739">
    <w:name w:val="Body Text Indent 3"/>
    <w:basedOn w:val="703"/>
    <w:uiPriority w:val="99"/>
    <w:qFormat/>
    <w:pPr>
      <w:ind w:firstLine="555"/>
    </w:pPr>
    <w:rPr>
      <w:b/>
      <w:bCs/>
      <w:sz w:val="28"/>
      <w:u w:val="single"/>
    </w:rPr>
  </w:style>
  <w:style w:type="paragraph" w:styleId="740">
    <w:name w:val="table of figures"/>
    <w:basedOn w:val="703"/>
    <w:next w:val="703"/>
    <w:uiPriority w:val="99"/>
    <w:unhideWhenUsed/>
    <w:qFormat/>
    <w:pPr>
      <w:spacing w:after="0"/>
    </w:pPr>
  </w:style>
  <w:style w:type="paragraph" w:styleId="741">
    <w:name w:val="toc 2"/>
    <w:basedOn w:val="703"/>
    <w:next w:val="703"/>
    <w:uiPriority w:val="39"/>
    <w:unhideWhenUsed/>
    <w:qFormat/>
    <w:pPr>
      <w:ind w:left="283"/>
      <w:spacing w:after="57"/>
    </w:pPr>
  </w:style>
  <w:style w:type="paragraph" w:styleId="742">
    <w:name w:val="toc 9"/>
    <w:basedOn w:val="703"/>
    <w:next w:val="703"/>
    <w:uiPriority w:val="39"/>
    <w:unhideWhenUsed/>
    <w:qFormat/>
    <w:pPr>
      <w:ind w:left="2268"/>
      <w:spacing w:after="57"/>
    </w:pPr>
  </w:style>
  <w:style w:type="paragraph" w:styleId="743">
    <w:name w:val="HTML Preformatted"/>
    <w:basedOn w:val="703"/>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44">
    <w:name w:val="Normal (Web)"/>
    <w:basedOn w:val="703"/>
    <w:uiPriority w:val="0"/>
    <w:qFormat/>
    <w:rPr>
      <w:szCs w:val="20"/>
    </w:rPr>
  </w:style>
  <w:style w:type="paragraph" w:styleId="745">
    <w:name w:val="Title"/>
    <w:basedOn w:val="703"/>
    <w:next w:val="703"/>
    <w:link w:val="765"/>
    <w:uiPriority w:val="10"/>
    <w:qFormat/>
    <w:pPr>
      <w:contextualSpacing/>
      <w:spacing w:before="300"/>
    </w:pPr>
    <w:rPr>
      <w:sz w:val="48"/>
      <w:szCs w:val="48"/>
    </w:rPr>
  </w:style>
  <w:style w:type="paragraph" w:styleId="746">
    <w:name w:val="annotation subject"/>
    <w:basedOn w:val="723"/>
    <w:next w:val="723"/>
    <w:link w:val="930"/>
    <w:uiPriority w:val="99"/>
    <w:semiHidden/>
    <w:unhideWhenUsed/>
    <w:qFormat/>
    <w:rPr>
      <w:rFonts w:asciiTheme="minorHAnsi" w:hAnsiTheme="minorHAnsi"/>
      <w:b/>
      <w:bCs/>
    </w:rPr>
  </w:style>
  <w:style w:type="paragraph" w:styleId="747">
    <w:name w:val="Body Text First Indent 2"/>
    <w:basedOn w:val="724"/>
    <w:uiPriority w:val="0"/>
    <w:unhideWhenUsed/>
    <w:qFormat/>
    <w:pPr>
      <w:ind w:firstLine="420"/>
    </w:pPr>
    <w:rPr>
      <w:rFonts w:ascii="Times New Roman"/>
      <w:sz w:val="24"/>
      <w:szCs w:val="24"/>
    </w:rPr>
  </w:style>
  <w:style w:type="table" w:styleId="748">
    <w:name w:val="Table Grid"/>
    <w:basedOn w:val="7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Strong"/>
    <w:basedOn w:val="713"/>
    <w:uiPriority w:val="22"/>
    <w:qFormat/>
    <w:rPr>
      <w:b/>
    </w:r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563c1" w:themeColor="hyperlink"/>
      <w:u w:val="single"/>
      <w14:textFill>
        <w14:solidFill>
          <w14:schemeClr w14:val="hlink"/>
        </w14:solidFill>
      </w14:textFill>
    </w:rPr>
  </w:style>
  <w:style w:type="character" w:styleId="752">
    <w:name w:val="annotation reference"/>
    <w:basedOn w:val="713"/>
    <w:uiPriority w:val="99"/>
    <w:semiHidden/>
    <w:unhideWhenUsed/>
    <w:qFormat/>
    <w:rPr>
      <w:sz w:val="21"/>
      <w:szCs w:val="21"/>
    </w:rPr>
  </w:style>
  <w:style w:type="character" w:styleId="753">
    <w:name w:val="footnote reference"/>
    <w:uiPriority w:val="99"/>
    <w:unhideWhenUsed/>
    <w:qFormat/>
    <w:rPr>
      <w:vertAlign w:val="superscript"/>
    </w:rPr>
  </w:style>
  <w:style w:type="paragraph" w:styleId="754" w:customStyle="1">
    <w:name w:val="正文首行缩进 21"/>
    <w:basedOn w:val="755"/>
    <w:uiPriority w:val="0"/>
    <w:qFormat/>
    <w:pPr>
      <w:ind w:firstLine="200"/>
      <w:spacing w:line="360" w:lineRule="auto"/>
    </w:pPr>
    <w:rPr>
      <w:rFonts w:ascii="宋体" w:eastAsia="宋体"/>
      <w:sz w:val="21"/>
      <w:szCs w:val="20"/>
    </w:rPr>
  </w:style>
  <w:style w:type="paragraph" w:styleId="755" w:customStyle="1">
    <w:name w:val="正文文本缩进1"/>
    <w:next w:val="703"/>
    <w:uiPriority w:val="0"/>
    <w:qFormat/>
    <w:pPr>
      <w:ind w:firstLine="645"/>
      <w:jc w:val="both"/>
      <w:widowControl w:val="off"/>
    </w:pPr>
    <w:rPr>
      <w:rFonts w:ascii="楷体_GB2312" w:hAnsi="宋体" w:eastAsia="楷体_GB2312" w:cs="宋体"/>
      <w:sz w:val="32"/>
      <w:szCs w:val="32"/>
      <w:lang w:val="en-US" w:eastAsia="zh-CN" w:bidi="ar-SA"/>
    </w:rPr>
  </w:style>
  <w:style w:type="character" w:styleId="756" w:customStyle="1">
    <w:name w:val="标题 1 Char"/>
    <w:link w:val="704"/>
    <w:uiPriority w:val="9"/>
    <w:qFormat/>
    <w:rPr>
      <w:rFonts w:ascii="Arial" w:hAnsi="Arial" w:eastAsia="Arial" w:cs="Arial"/>
      <w:sz w:val="40"/>
      <w:szCs w:val="40"/>
    </w:rPr>
  </w:style>
  <w:style w:type="character" w:styleId="757" w:customStyle="1">
    <w:name w:val="标题 2 Char"/>
    <w:link w:val="705"/>
    <w:uiPriority w:val="9"/>
    <w:qFormat/>
    <w:rPr>
      <w:rFonts w:ascii="Arial" w:hAnsi="Arial" w:eastAsia="Arial" w:cs="Arial"/>
      <w:sz w:val="34"/>
    </w:rPr>
  </w:style>
  <w:style w:type="character" w:styleId="758" w:customStyle="1">
    <w:name w:val="标题 3 Char"/>
    <w:link w:val="706"/>
    <w:uiPriority w:val="9"/>
    <w:qFormat/>
    <w:rPr>
      <w:rFonts w:ascii="Arial" w:hAnsi="Arial" w:eastAsia="Arial" w:cs="Arial"/>
      <w:sz w:val="30"/>
      <w:szCs w:val="30"/>
    </w:rPr>
  </w:style>
  <w:style w:type="character" w:styleId="759" w:customStyle="1">
    <w:name w:val="标题 4 Char"/>
    <w:link w:val="707"/>
    <w:uiPriority w:val="9"/>
    <w:qFormat/>
    <w:rPr>
      <w:rFonts w:ascii="Arial" w:hAnsi="Arial" w:eastAsia="Arial" w:cs="Arial"/>
      <w:b/>
      <w:bCs/>
      <w:sz w:val="26"/>
      <w:szCs w:val="26"/>
    </w:rPr>
  </w:style>
  <w:style w:type="character" w:styleId="760" w:customStyle="1">
    <w:name w:val="标题 5 Char"/>
    <w:link w:val="708"/>
    <w:uiPriority w:val="9"/>
    <w:qFormat/>
    <w:rPr>
      <w:rFonts w:ascii="Arial" w:hAnsi="Arial" w:eastAsia="Arial" w:cs="Arial"/>
      <w:b/>
      <w:bCs/>
      <w:sz w:val="24"/>
      <w:szCs w:val="24"/>
    </w:rPr>
  </w:style>
  <w:style w:type="character" w:styleId="761" w:customStyle="1">
    <w:name w:val="标题 6 Char"/>
    <w:link w:val="709"/>
    <w:uiPriority w:val="9"/>
    <w:qFormat/>
    <w:rPr>
      <w:rFonts w:ascii="Arial" w:hAnsi="Arial" w:eastAsia="Arial" w:cs="Arial"/>
      <w:b/>
      <w:bCs/>
      <w:sz w:val="22"/>
      <w:szCs w:val="22"/>
    </w:rPr>
  </w:style>
  <w:style w:type="character" w:styleId="762" w:customStyle="1">
    <w:name w:val="标题 7 Char"/>
    <w:link w:val="710"/>
    <w:uiPriority w:val="9"/>
    <w:qFormat/>
    <w:rPr>
      <w:rFonts w:ascii="Arial" w:hAnsi="Arial" w:eastAsia="Arial" w:cs="Arial"/>
      <w:b/>
      <w:bCs/>
      <w:i/>
      <w:iCs/>
      <w:sz w:val="22"/>
      <w:szCs w:val="22"/>
    </w:rPr>
  </w:style>
  <w:style w:type="character" w:styleId="763" w:customStyle="1">
    <w:name w:val="标题 8 Char"/>
    <w:link w:val="711"/>
    <w:uiPriority w:val="9"/>
    <w:qFormat/>
    <w:rPr>
      <w:rFonts w:ascii="Arial" w:hAnsi="Arial" w:eastAsia="Arial" w:cs="Arial"/>
      <w:i/>
      <w:iCs/>
      <w:sz w:val="22"/>
      <w:szCs w:val="22"/>
    </w:rPr>
  </w:style>
  <w:style w:type="character" w:styleId="764" w:customStyle="1">
    <w:name w:val="标题 9 Char"/>
    <w:link w:val="712"/>
    <w:uiPriority w:val="9"/>
    <w:qFormat/>
    <w:rPr>
      <w:rFonts w:ascii="Arial" w:hAnsi="Arial" w:eastAsia="Arial" w:cs="Arial"/>
      <w:i/>
      <w:iCs/>
      <w:sz w:val="21"/>
      <w:szCs w:val="21"/>
    </w:rPr>
  </w:style>
  <w:style w:type="character" w:styleId="765" w:customStyle="1">
    <w:name w:val="标题 Char"/>
    <w:link w:val="745"/>
    <w:uiPriority w:val="10"/>
    <w:qFormat/>
    <w:rPr>
      <w:sz w:val="48"/>
      <w:szCs w:val="48"/>
    </w:rPr>
  </w:style>
  <w:style w:type="character" w:styleId="766" w:customStyle="1">
    <w:name w:val="副标题 Char"/>
    <w:link w:val="736"/>
    <w:uiPriority w:val="11"/>
    <w:qFormat/>
    <w:rPr>
      <w:sz w:val="24"/>
      <w:szCs w:val="24"/>
    </w:rPr>
  </w:style>
  <w:style w:type="paragraph" w:styleId="767">
    <w:name w:val="Quote"/>
    <w:basedOn w:val="703"/>
    <w:next w:val="703"/>
    <w:link w:val="768"/>
    <w:uiPriority w:val="29"/>
    <w:qFormat/>
    <w:pPr>
      <w:ind w:left="720" w:right="720"/>
    </w:pPr>
    <w:rPr>
      <w:i/>
    </w:rPr>
  </w:style>
  <w:style w:type="character" w:styleId="768" w:customStyle="1">
    <w:name w:val="引用 Char"/>
    <w:link w:val="767"/>
    <w:uiPriority w:val="29"/>
    <w:qFormat/>
    <w:rPr>
      <w:i/>
    </w:rPr>
  </w:style>
  <w:style w:type="paragraph" w:styleId="769">
    <w:name w:val="Intense Quote"/>
    <w:basedOn w:val="703"/>
    <w:next w:val="703"/>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Char"/>
    <w:link w:val="769"/>
    <w:uiPriority w:val="30"/>
    <w:qFormat/>
    <w:rPr>
      <w:i/>
    </w:rPr>
  </w:style>
  <w:style w:type="character" w:styleId="771" w:customStyle="1">
    <w:name w:val="页眉 Char"/>
    <w:link w:val="733"/>
    <w:uiPriority w:val="99"/>
    <w:qFormat/>
  </w:style>
  <w:style w:type="character" w:styleId="772" w:customStyle="1">
    <w:name w:val="Footer Char"/>
    <w:uiPriority w:val="99"/>
    <w:qFormat/>
  </w:style>
  <w:style w:type="character" w:styleId="773" w:customStyle="1">
    <w:name w:val="页脚 Char"/>
    <w:link w:val="732"/>
    <w:uiPriority w:val="99"/>
    <w:qFormat/>
  </w:style>
  <w:style w:type="table" w:styleId="774" w:customStyle="1">
    <w:name w:val="Table Grid Light"/>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5" w:customStyle="1">
    <w:name w:val="无格式表格 1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7" w:customStyle="1">
    <w:name w:val="网格表 2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3" w:customStyle="1">
    <w:name w:val="Grid Table 2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4" w:customStyle="1">
    <w:name w:val="网格表 3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basedOn w:val="71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3" w:customStyle="1">
    <w:name w:val="Grid Table 4 - Accent 2"/>
    <w:basedOn w:val="7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4" w:customStyle="1">
    <w:name w:val="Grid Table 4 - Accent 3"/>
    <w:basedOn w:val="7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5" w:customStyle="1">
    <w:name w:val="Grid Table 4 - Accent 4"/>
    <w:basedOn w:val="7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6" w:customStyle="1">
    <w:name w:val="Grid Table 4 - Accent 5"/>
    <w:basedOn w:val="71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7" w:customStyle="1">
    <w:name w:val="Grid Table 4 - Accent 6"/>
    <w:basedOn w:val="7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8" w:customStyle="1">
    <w:name w:val="网格表 5 深色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0" w:customStyle="1">
    <w:name w:val="Grid Table 5 Dark - Accent 2"/>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1" w:customStyle="1">
    <w:name w:val="Grid Table 5 Dark - Accent 3"/>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2" w:customStyle="1">
    <w:name w:val="Grid Table 5 Dark- Accent 4"/>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3" w:customStyle="1">
    <w:name w:val="Grid Table 5 Dark - Accent 5"/>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4" w:customStyle="1">
    <w:name w:val="Grid Table 5 Dark - Accent 6"/>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5" w:customStyle="1">
    <w:name w:val="网格表 6 彩色1"/>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basedOn w:val="71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7" w:customStyle="1">
    <w:name w:val="Grid Table 6 Colorful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8" w:customStyle="1">
    <w:name w:val="Grid Table 6 Colorful - Accent 3"/>
    <w:basedOn w:val="7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9" w:customStyle="1">
    <w:name w:val="Grid Table 6 Colorful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0" w:customStyle="1">
    <w:name w:val="Grid Table 6 Colorful - Accent 5"/>
    <w:basedOn w:val="71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1" w:customStyle="1">
    <w:name w:val="Grid Table 6 Colorful - Accent 6"/>
    <w:basedOn w:val="7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2" w:customStyle="1">
    <w:name w:val="网格表 7 彩色1"/>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basedOn w:val="71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basedOn w:val="7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basedOn w:val="7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basedOn w:val="7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basedOn w:val="71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basedOn w:val="7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9" w:customStyle="1">
    <w:name w:val="清单表 1 浅色1"/>
    <w:basedOn w:val="7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basedOn w:val="71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1" w:customStyle="1">
    <w:name w:val="List Table 1 Light - Accent 2"/>
    <w:basedOn w:val="7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2" w:customStyle="1">
    <w:name w:val="List Table 1 Light - Accent 3"/>
    <w:basedOn w:val="7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3" w:customStyle="1">
    <w:name w:val="List Table 1 Light - Accent 4"/>
    <w:basedOn w:val="7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4" w:customStyle="1">
    <w:name w:val="List Table 1 Light - Accent 5"/>
    <w:basedOn w:val="71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5" w:customStyle="1">
    <w:name w:val="List Table 1 Light - Accent 6"/>
    <w:basedOn w:val="7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6" w:customStyle="1">
    <w:name w:val="清单表 21"/>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basedOn w:val="71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8" w:customStyle="1">
    <w:name w:val="List Table 2 - Accent 2"/>
    <w:basedOn w:val="7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9" w:customStyle="1">
    <w:name w:val="List Table 2 - Accent 3"/>
    <w:basedOn w:val="7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0" w:customStyle="1">
    <w:name w:val="List Table 2 - Accent 4"/>
    <w:basedOn w:val="7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1" w:customStyle="1">
    <w:name w:val="List Table 2 - Accent 5"/>
    <w:basedOn w:val="71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2" w:customStyle="1">
    <w:name w:val="List Table 2 - Accent 6"/>
    <w:basedOn w:val="7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3" w:customStyle="1">
    <w:name w:val="清单表 3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basedOn w:val="71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3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6" w:customStyle="1">
    <w:name w:val="List Table 3 - Accent 3"/>
    <w:basedOn w:val="7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7" w:customStyle="1">
    <w:name w:val="List Table 3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8" w:customStyle="1">
    <w:name w:val="List Table 3 - Accent 5"/>
    <w:basedOn w:val="71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9" w:customStyle="1">
    <w:name w:val="List Table 3 - Accent 6"/>
    <w:basedOn w:val="7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0" w:customStyle="1">
    <w:name w:val="清单表 4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basedOn w:val="71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2" w:customStyle="1">
    <w:name w:val="List Table 4 - Accent 2"/>
    <w:basedOn w:val="7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3" w:customStyle="1">
    <w:name w:val="List Table 4 - Accent 3"/>
    <w:basedOn w:val="7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4" w:customStyle="1">
    <w:name w:val="List Table 4 - Accent 4"/>
    <w:basedOn w:val="7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5" w:customStyle="1">
    <w:name w:val="List Table 4 - Accent 5"/>
    <w:basedOn w:val="71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6" w:customStyle="1">
    <w:name w:val="List Table 4 - Accent 6"/>
    <w:basedOn w:val="7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7" w:customStyle="1">
    <w:name w:val="清单表 5 深色1"/>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basedOn w:val="71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basedOn w:val="7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basedOn w:val="7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basedOn w:val="7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basedOn w:val="71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basedOn w:val="7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清单表 6 彩色1"/>
    <w:basedOn w:val="7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basedOn w:val="71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6" w:customStyle="1">
    <w:name w:val="List Table 6 Colorful - Accent 2"/>
    <w:basedOn w:val="7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7" w:customStyle="1">
    <w:name w:val="List Table 6 Colorful - Accent 3"/>
    <w:basedOn w:val="7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8" w:customStyle="1">
    <w:name w:val="List Table 6 Colorful - Accent 4"/>
    <w:basedOn w:val="7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9" w:customStyle="1">
    <w:name w:val="List Table 6 Colorful - Accent 5"/>
    <w:basedOn w:val="71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0" w:customStyle="1">
    <w:name w:val="List Table 6 Colorful - Accent 6"/>
    <w:basedOn w:val="7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1" w:customStyle="1">
    <w:name w:val="清单表 7 彩色1"/>
    <w:basedOn w:val="7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basedOn w:val="71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basedOn w:val="7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basedOn w:val="7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basedOn w:val="7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basedOn w:val="71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basedOn w:val="7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8" w:customStyle="1">
    <w:name w:val="Lined - Accent"/>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Lined - Accent 2"/>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Lined - Accent 3"/>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Lined - Accent 4"/>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Lined - Accent 5"/>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Lined - Accent 6"/>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amp; Lined - Accent"/>
    <w:basedOn w:val="7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basedOn w:val="71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7" w:customStyle="1">
    <w:name w:val="Bordered &amp; Lined - Accent 2"/>
    <w:basedOn w:val="7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8" w:customStyle="1">
    <w:name w:val="Bordered &amp; Lined - Accent 3"/>
    <w:basedOn w:val="7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Bordered &amp; Lined - Accent 4"/>
    <w:basedOn w:val="7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0" w:customStyle="1">
    <w:name w:val="Bordered &amp; Lined - Accent 5"/>
    <w:basedOn w:val="71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Bordered &amp; Lined - Accent 6"/>
    <w:basedOn w:val="7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w:basedOn w:val="7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4" w:customStyle="1">
    <w:name w:val="Bordered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5" w:customStyle="1">
    <w:name w:val="Bordered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6" w:customStyle="1">
    <w:name w:val="Bordered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7" w:customStyle="1">
    <w:name w:val="Bordered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8" w:customStyle="1">
    <w:name w:val="Bordered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9" w:customStyle="1">
    <w:name w:val="脚注文本 Char"/>
    <w:link w:val="737"/>
    <w:uiPriority w:val="99"/>
    <w:qFormat/>
    <w:rPr>
      <w:sz w:val="18"/>
    </w:rPr>
  </w:style>
  <w:style w:type="character" w:styleId="900" w:customStyle="1">
    <w:name w:val="尾注文本 Char"/>
    <w:link w:val="730"/>
    <w:uiPriority w:val="99"/>
    <w:qFormat/>
    <w:rPr>
      <w:sz w:val="20"/>
    </w:rPr>
  </w:style>
  <w:style w:type="paragraph" w:styleId="901"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02">
    <w:name w:val="No Spacing"/>
    <w:basedOn w:val="703"/>
    <w:uiPriority w:val="99"/>
    <w:qFormat/>
    <w:pPr>
      <w:spacing w:after="0" w:line="240" w:lineRule="auto"/>
    </w:pPr>
  </w:style>
  <w:style w:type="paragraph" w:styleId="903">
    <w:name w:val="List Paragraph"/>
    <w:basedOn w:val="703"/>
    <w:link w:val="938"/>
    <w:uiPriority w:val="34"/>
    <w:qFormat/>
    <w:pPr>
      <w:contextualSpacing/>
      <w:ind w:left="720"/>
    </w:pPr>
  </w:style>
  <w:style w:type="paragraph" w:styleId="904" w:customStyle="1">
    <w:name w:val="Plain Text2"/>
    <w:basedOn w:val="703"/>
    <w:uiPriority w:val="99"/>
    <w:qFormat/>
    <w:rPr>
      <w:rFonts w:ascii="宋体" w:hAnsi="Courier New" w:eastAsia="楷体_GB2312"/>
      <w:sz w:val="28"/>
    </w:rPr>
  </w:style>
  <w:style w:type="paragraph" w:styleId="905" w:customStyle="1">
    <w:name w:val="纯文本6"/>
    <w:basedOn w:val="703"/>
    <w:uiPriority w:val="0"/>
    <w:qFormat/>
    <w:rPr>
      <w:rFonts w:ascii="宋体" w:hAnsi="Courier New" w:eastAsia="楷体_GB2312"/>
      <w:sz w:val="26"/>
    </w:rPr>
  </w:style>
  <w:style w:type="paragraph" w:styleId="906" w:customStyle="1">
    <w:name w:val="_正文"/>
    <w:basedOn w:val="703"/>
    <w:uiPriority w:val="0"/>
    <w:qFormat/>
    <w:pPr>
      <w:ind w:firstLine="200"/>
      <w:spacing w:line="360" w:lineRule="auto"/>
    </w:pPr>
    <w:rPr>
      <w:sz w:val="24"/>
      <w:szCs w:val="24"/>
    </w:rPr>
  </w:style>
  <w:style w:type="paragraph" w:styleId="907" w:customStyle="1">
    <w:name w:val="纯文本1"/>
    <w:basedOn w:val="703"/>
    <w:uiPriority w:val="0"/>
    <w:qFormat/>
    <w:rPr>
      <w:rFonts w:ascii="宋体" w:hAnsi="Courier New" w:eastAsia="楷体_GB2312"/>
      <w:sz w:val="26"/>
    </w:rPr>
  </w:style>
  <w:style w:type="paragraph" w:styleId="908" w:customStyle="1">
    <w:name w:val="段"/>
    <w:next w:val="703"/>
    <w:uiPriority w:val="0"/>
    <w:qFormat/>
    <w:pPr>
      <w:ind w:firstLine="200"/>
      <w:jc w:val="both"/>
    </w:pPr>
    <w:rPr>
      <w:rFonts w:ascii="宋体" w:hAnsi="Times New Roman" w:eastAsia="宋体" w:cs="Times New Roman"/>
      <w:lang w:val="en-US" w:eastAsia="zh-CN" w:bidi="ar-SA"/>
    </w:rPr>
  </w:style>
  <w:style w:type="paragraph" w:styleId="909" w:customStyle="1">
    <w:name w:val="纯文本2"/>
    <w:basedOn w:val="703"/>
    <w:uiPriority w:val="0"/>
    <w:qFormat/>
    <w:rPr>
      <w:rFonts w:ascii="宋体" w:hAnsi="Courier New" w:eastAsia="楷体_GB2312" w:cs="Times New Roman"/>
      <w:sz w:val="26"/>
      <w:szCs w:val="20"/>
    </w:rPr>
  </w:style>
  <w:style w:type="character" w:styleId="910" w:customStyle="1">
    <w:name w:val="正文文本缩进 Char"/>
    <w:basedOn w:val="713"/>
    <w:link w:val="724"/>
    <w:uiPriority w:val="0"/>
    <w:qFormat/>
    <w:rPr>
      <w:rFonts w:hint="default" w:ascii="Arial" w:hAnsi="Arial" w:eastAsia="Arial" w:cs="Times New Roman"/>
      <w:sz w:val="22"/>
      <w:szCs w:val="22"/>
      <w:lang w:eastAsia="en-US"/>
    </w:rPr>
  </w:style>
  <w:style w:type="paragraph" w:styleId="911" w:customStyle="1">
    <w:name w:val="纯文本11"/>
    <w:basedOn w:val="703"/>
    <w:next w:val="912"/>
    <w:uiPriority w:val="0"/>
    <w:qFormat/>
    <w:pPr>
      <w:jc w:val="both"/>
      <w:widowControl w:val="off"/>
    </w:pPr>
    <w:rPr>
      <w:rFonts w:ascii="宋体" w:hAnsi="Courier New" w:eastAsia="楷体_GB2312"/>
      <w:sz w:val="28"/>
      <w:szCs w:val="20"/>
    </w:rPr>
  </w:style>
  <w:style w:type="paragraph" w:styleId="912" w:customStyle="1">
    <w:name w:val="页眉1"/>
    <w:basedOn w:val="703"/>
    <w:next w:val="703"/>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913" w:customStyle="1">
    <w:name w:val="批注框文本 Char"/>
    <w:basedOn w:val="713"/>
    <w:link w:val="731"/>
    <w:uiPriority w:val="99"/>
    <w:semiHidden/>
    <w:qFormat/>
    <w:rPr>
      <w:rFonts w:asciiTheme="minorHAnsi" w:hAnsiTheme="minorHAnsi" w:eastAsiaTheme="minorHAnsi" w:cstheme="minorBidi"/>
      <w:sz w:val="18"/>
      <w:szCs w:val="18"/>
      <w:lang w:eastAsia="en-US"/>
    </w:rPr>
  </w:style>
  <w:style w:type="character" w:styleId="914" w:customStyle="1">
    <w:name w:val="宏文本 Char"/>
    <w:basedOn w:val="713"/>
    <w:link w:val="716"/>
    <w:uiPriority w:val="0"/>
    <w:qFormat/>
    <w:rPr>
      <w:rFonts w:ascii="Courier New" w:hAnsi="Courier New" w:cs="Courier New"/>
      <w:sz w:val="24"/>
      <w:szCs w:val="24"/>
    </w:rPr>
  </w:style>
  <w:style w:type="paragraph" w:styleId="915" w:customStyle="1">
    <w:name w:val="纯文本3"/>
    <w:basedOn w:val="703"/>
    <w:uiPriority w:val="0"/>
    <w:qFormat/>
    <w:rPr>
      <w:rFonts w:ascii="仿宋" w:hAnsi="Cambria Math" w:eastAsia="Wingdings" w:cs="华文楷体"/>
      <w:sz w:val="26"/>
      <w:szCs w:val="20"/>
    </w:rPr>
  </w:style>
  <w:style w:type="paragraph" w:styleId="916" w:customStyle="1">
    <w:name w:val="普通(网站)1"/>
    <w:basedOn w:val="703"/>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917" w:customStyle="1">
    <w:name w:val="NormalCharacter"/>
    <w:link w:val="918"/>
    <w:uiPriority w:val="0"/>
    <w:semiHidden/>
    <w:qFormat/>
    <w:rPr>
      <w:rFonts w:asciiTheme="minorHAnsi" w:hAnsiTheme="minorHAnsi" w:eastAsiaTheme="minorEastAsia" w:cstheme="minorBidi"/>
      <w:szCs w:val="22"/>
    </w:rPr>
  </w:style>
  <w:style w:type="paragraph" w:styleId="918" w:customStyle="1">
    <w:name w:val="UserStyle_3"/>
    <w:basedOn w:val="703"/>
    <w:link w:val="917"/>
    <w:uiPriority w:val="0"/>
    <w:qFormat/>
    <w:pPr>
      <w:spacing w:after="160" w:line="240" w:lineRule="exact"/>
    </w:pPr>
    <w:rPr>
      <w:rFonts w:eastAsiaTheme="minorEastAsia"/>
    </w:rPr>
  </w:style>
  <w:style w:type="character" w:styleId="919" w:customStyle="1">
    <w:name w:val="font11"/>
    <w:basedOn w:val="713"/>
    <w:uiPriority w:val="0"/>
    <w:qFormat/>
    <w:rPr>
      <w:rFonts w:hint="eastAsia" w:ascii="宋体" w:hAnsi="宋体" w:eastAsia="宋体" w:cs="宋体"/>
      <w:color w:val="000000"/>
      <w:sz w:val="21"/>
      <w:szCs w:val="21"/>
      <w:u w:val="none"/>
    </w:rPr>
  </w:style>
  <w:style w:type="character" w:styleId="920" w:customStyle="1">
    <w:name w:val="font21"/>
    <w:basedOn w:val="713"/>
    <w:uiPriority w:val="0"/>
    <w:qFormat/>
    <w:rPr>
      <w:rFonts w:ascii="Calibri" w:hAnsi="Calibri" w:cs="Calibri"/>
      <w:color w:val="000000"/>
      <w:sz w:val="21"/>
      <w:szCs w:val="21"/>
      <w:u w:val="none"/>
    </w:rPr>
  </w:style>
  <w:style w:type="character" w:styleId="921" w:customStyle="1">
    <w:name w:val="font31"/>
    <w:basedOn w:val="713"/>
    <w:uiPriority w:val="0"/>
    <w:qFormat/>
    <w:rPr>
      <w:rFonts w:ascii="Arial" w:hAnsi="Arial" w:cs="Arial"/>
      <w:color w:val="000000"/>
      <w:sz w:val="20"/>
      <w:szCs w:val="20"/>
      <w:u w:val="none"/>
    </w:rPr>
  </w:style>
  <w:style w:type="character" w:styleId="922" w:customStyle="1">
    <w:name w:val="font41"/>
    <w:basedOn w:val="713"/>
    <w:uiPriority w:val="0"/>
    <w:qFormat/>
    <w:rPr>
      <w:rFonts w:hint="eastAsia" w:ascii="微软雅黑" w:hAnsi="微软雅黑" w:eastAsia="微软雅黑" w:cs="微软雅黑"/>
      <w:color w:val="000000"/>
      <w:sz w:val="20"/>
      <w:szCs w:val="20"/>
      <w:u w:val="none"/>
      <w:vertAlign w:val="superscript"/>
    </w:rPr>
  </w:style>
  <w:style w:type="paragraph" w:styleId="923" w:customStyle="1">
    <w:name w:val="无间隔1"/>
    <w:basedOn w:val="703"/>
    <w:uiPriority w:val="1"/>
    <w:qFormat/>
    <w:pPr>
      <w:spacing w:after="0" w:line="240" w:lineRule="auto"/>
    </w:pPr>
    <w:rPr>
      <w:rFonts w:ascii="Times New Roman" w:hAnsi="Times New Roman" w:eastAsia="宋体" w:cs="Times New Roman"/>
    </w:rPr>
  </w:style>
  <w:style w:type="paragraph" w:styleId="924" w:customStyle="1">
    <w:name w:val="￥正文"/>
    <w:basedOn w:val="703"/>
    <w:link w:val="926"/>
    <w:uiPriority w:val="0"/>
    <w:qFormat/>
    <w:pPr>
      <w:ind w:firstLine="200"/>
      <w:spacing w:line="360" w:lineRule="auto"/>
    </w:pPr>
    <w:rPr>
      <w:rFonts w:ascii="Calibri" w:hAnsi="Calibri"/>
      <w:sz w:val="24"/>
    </w:rPr>
  </w:style>
  <w:style w:type="paragraph" w:styleId="925" w:customStyle="1">
    <w:name w:val="首行缩进"/>
    <w:basedOn w:val="703"/>
    <w:uiPriority w:val="0"/>
    <w:qFormat/>
    <w:pPr>
      <w:ind w:firstLine="480"/>
      <w:spacing w:line="360" w:lineRule="auto"/>
    </w:pPr>
    <w:rPr>
      <w:rFonts w:ascii="宋体" w:hAnsi="宋体"/>
      <w:sz w:val="24"/>
      <w:szCs w:val="24"/>
    </w:rPr>
  </w:style>
  <w:style w:type="character" w:styleId="926" w:customStyle="1">
    <w:name w:val="￥正文 Char"/>
    <w:link w:val="924"/>
    <w:uiPriority w:val="0"/>
    <w:qFormat/>
    <w:rPr>
      <w:rFonts w:ascii="Calibri" w:hAnsi="Calibri"/>
      <w:sz w:val="24"/>
      <w:szCs w:val="22"/>
    </w:rPr>
  </w:style>
  <w:style w:type="paragraph" w:styleId="927" w:customStyle="1">
    <w:name w:val="方案正文"/>
    <w:basedOn w:val="703"/>
    <w:uiPriority w:val="0"/>
    <w:qFormat/>
    <w:pPr>
      <w:spacing w:line="440" w:lineRule="atLeast"/>
    </w:pPr>
    <w:rPr>
      <w:sz w:val="24"/>
    </w:rPr>
  </w:style>
  <w:style w:type="paragraph" w:styleId="928"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929" w:customStyle="1">
    <w:name w:val="批注文字 Char"/>
    <w:basedOn w:val="713"/>
    <w:link w:val="723"/>
    <w:uiPriority w:val="99"/>
    <w:qFormat/>
    <w:rPr>
      <w:rFonts w:ascii="Calibri" w:hAnsi="Calibri" w:eastAsiaTheme="minorHAnsi" w:cstheme="minorBidi"/>
      <w:sz w:val="22"/>
      <w:szCs w:val="22"/>
      <w:lang w:eastAsia="en-US"/>
    </w:rPr>
  </w:style>
  <w:style w:type="character" w:styleId="930" w:customStyle="1">
    <w:name w:val="批注主题 Char"/>
    <w:basedOn w:val="929"/>
    <w:link w:val="746"/>
    <w:uiPriority w:val="99"/>
    <w:semiHidden/>
    <w:qFormat/>
    <w:rPr>
      <w:rFonts w:asciiTheme="minorHAnsi" w:hAnsiTheme="minorHAnsi" w:eastAsiaTheme="minorHAnsi" w:cstheme="minorBidi"/>
      <w:b/>
      <w:bCs/>
      <w:sz w:val="22"/>
      <w:szCs w:val="22"/>
      <w:lang w:eastAsia="en-US"/>
    </w:rPr>
  </w:style>
  <w:style w:type="paragraph" w:styleId="931" w:customStyle="1">
    <w:name w:val="Heading 3"/>
    <w:basedOn w:val="703"/>
    <w:next w:val="703"/>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32" w:customStyle="1">
    <w:name w:val="null3"/>
    <w:hidden/>
    <w:uiPriority w:val="0"/>
    <w:qFormat/>
    <w:rPr>
      <w:rFonts w:hint="eastAsia" w:asciiTheme="minorHAnsi" w:hAnsiTheme="minorHAnsi" w:eastAsiaTheme="minorEastAsia" w:cstheme="minorBidi"/>
      <w:lang w:val="en-US" w:eastAsia="zh-CN" w:bidi="ar-SA"/>
    </w:rPr>
  </w:style>
  <w:style w:type="paragraph" w:styleId="93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34" w:customStyle="1">
    <w:name w:val="列表段落1"/>
    <w:basedOn w:val="703"/>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35" w:customStyle="1">
    <w:name w:val="Table Normal"/>
    <w:uiPriority w:val="0"/>
    <w:unhideWhenUsed/>
    <w:qFormat/>
    <w:tblPr>
      <w:tblCellMar>
        <w:left w:w="0" w:type="dxa"/>
        <w:top w:w="0" w:type="dxa"/>
        <w:right w:w="0" w:type="dxa"/>
        <w:bottom w:w="0" w:type="dxa"/>
      </w:tblCellMar>
    </w:tblPr>
  </w:style>
  <w:style w:type="paragraph" w:styleId="936" w:customStyle="1">
    <w:name w:val="Table Text"/>
    <w:basedOn w:val="703"/>
    <w:uiPriority w:val="0"/>
    <w:semiHidden/>
    <w:qFormat/>
    <w:rPr>
      <w:rFonts w:ascii="宋体" w:hAnsi="宋体" w:eastAsiaTheme="minorEastAsia"/>
      <w:szCs w:val="21"/>
    </w:rPr>
  </w:style>
  <w:style w:type="paragraph" w:styleId="937" w:customStyle="1">
    <w:name w:val="*正文"/>
    <w:basedOn w:val="703"/>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38" w:customStyle="1">
    <w:name w:val="列出段落 Char"/>
    <w:link w:val="903"/>
    <w:uiPriority w:val="34"/>
    <w:qFormat/>
    <w:rPr>
      <w:rFonts w:asciiTheme="minorHAnsi" w:hAnsiTheme="minorHAnsi" w:eastAsiaTheme="minorHAnsi" w:cstheme="minorBidi"/>
      <w:sz w:val="22"/>
      <w:szCs w:val="22"/>
      <w:lang w:eastAsia="en-US"/>
    </w:rPr>
  </w:style>
  <w:style w:type="paragraph" w:styleId="939" w:customStyle="1">
    <w:name w:val="配件图"/>
    <w:basedOn w:val="703"/>
    <w:uiPriority w:val="0"/>
    <w:qFormat/>
    <w:pPr>
      <w:jc w:val="center"/>
      <w:framePr w:hSpace="180" w:wrap="around" w:vAnchor="page" w:hAnchor="margin" w:y="5726"/>
    </w:pPr>
  </w:style>
  <w:style w:type="paragraph" w:styleId="940" w:customStyle="1">
    <w:name w:val="一级条标题"/>
    <w:basedOn w:val="941"/>
    <w:next w:val="908"/>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703"/>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42" w:customStyle="1">
    <w:name w:val="正文（缩进）"/>
    <w:basedOn w:val="703"/>
    <w:uiPriority w:val="0"/>
    <w:qFormat/>
    <w:pPr>
      <w:ind w:firstLine="480"/>
      <w:spacing w:line="360" w:lineRule="auto"/>
    </w:pPr>
    <w:rPr>
      <w:rFonts w:ascii="宋体" w:hAnsi="宋体"/>
      <w:sz w:val="24"/>
      <w:szCs w:val="24"/>
    </w:rPr>
  </w:style>
  <w:style w:type="paragraph" w:styleId="943" w:customStyle="1">
    <w:name w:val="列出段落1"/>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44"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945" w:customStyle="1">
    <w:name w:val="修订3"/>
    <w:hidden/>
    <w:uiPriority w:val="99"/>
    <w:unhideWhenUsed/>
    <w:qFormat/>
    <w:rPr>
      <w:rFonts w:asciiTheme="minorHAnsi" w:hAnsiTheme="minorHAnsi" w:eastAsiaTheme="minorHAnsi" w:cstheme="minorBidi"/>
      <w:sz w:val="22"/>
      <w:szCs w:val="22"/>
      <w:lang w:val="en-US" w:eastAsia="en-US" w:bidi="ar-SA"/>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D0700-0980-41DE-BBF4-69EA5FF36AF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19</cp:revision>
  <dcterms:created xsi:type="dcterms:W3CDTF">2026-03-19T02:56:00Z</dcterms:created>
  <dcterms:modified xsi:type="dcterms:W3CDTF">2026-04-17T01:11:11Z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E8C5BD7863E44B0D899B2CF73495FEBB_13</vt:lpwstr>
  </property>
  <property fmtid="{D5CDD505-2E9C-101B-9397-08002B2CF9AE}" pid="4" name="KSOTemplateDocerSaveRecord">
    <vt:lpwstr>eyJoZGlkIjoiMjJhNWJlZjliNmI2ZTkxYmRmZWMwNWQyNmM4ZGUzNWEiLCJ1c2VySWQiOiIyMDc0Njk3OTAifQ==</vt:lpwstr>
  </property>
</Properties>
</file>